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641"/>
        <w:gridCol w:w="426"/>
        <w:gridCol w:w="33"/>
        <w:gridCol w:w="2317"/>
        <w:gridCol w:w="1336"/>
        <w:gridCol w:w="1014"/>
        <w:gridCol w:w="587"/>
        <w:gridCol w:w="1336"/>
        <w:gridCol w:w="93"/>
        <w:gridCol w:w="119"/>
        <w:gridCol w:w="640"/>
        <w:gridCol w:w="779"/>
        <w:gridCol w:w="623"/>
        <w:gridCol w:w="948"/>
        <w:gridCol w:w="1500"/>
      </w:tblGrid>
      <w:tr w:rsidR="00030D5D" w:rsidRPr="00162F30" w:rsidTr="00AD1D76">
        <w:trPr>
          <w:trHeight w:val="153"/>
        </w:trPr>
        <w:tc>
          <w:tcPr>
            <w:tcW w:w="2972" w:type="dxa"/>
            <w:gridSpan w:val="4"/>
            <w:shd w:val="clear" w:color="auto" w:fill="auto"/>
            <w:vAlign w:val="center"/>
            <w:hideMark/>
          </w:tcPr>
          <w:p w:rsidR="00030D5D" w:rsidRPr="00162F30" w:rsidRDefault="00030D5D" w:rsidP="00AD1D76">
            <w:pPr>
              <w:tabs>
                <w:tab w:val="left" w:pos="924"/>
              </w:tabs>
              <w:autoSpaceDE w:val="0"/>
              <w:autoSpaceDN w:val="0"/>
              <w:adjustRightInd w:val="0"/>
              <w:jc w:val="center"/>
              <w:rPr>
                <w:rFonts w:ascii="Calibri" w:hAnsi="Calibri" w:cs="Calibri"/>
                <w:b/>
                <w:bCs/>
                <w:lang w:val="es-ES"/>
              </w:rPr>
            </w:pPr>
            <w:r w:rsidRPr="00E74D94">
              <w:rPr>
                <w:noProof/>
                <w:lang w:eastAsia="es-EC"/>
              </w:rPr>
              <w:drawing>
                <wp:inline distT="0" distB="0" distL="0" distR="0" wp14:anchorId="0BA167B4" wp14:editId="4A141F5C">
                  <wp:extent cx="910590" cy="910590"/>
                  <wp:effectExtent l="0" t="0" r="0" b="0"/>
                  <wp:docPr id="277" name="Imagen 277" descr="http://www.uets.edu.ec/images/logo_U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ets.edu.ec/images/logo_UET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1505" cy="911505"/>
                          </a:xfrm>
                          <a:prstGeom prst="rect">
                            <a:avLst/>
                          </a:prstGeom>
                          <a:noFill/>
                          <a:ln>
                            <a:noFill/>
                          </a:ln>
                        </pic:spPr>
                      </pic:pic>
                    </a:graphicData>
                  </a:graphic>
                </wp:inline>
              </w:drawing>
            </w:r>
          </w:p>
        </w:tc>
        <w:tc>
          <w:tcPr>
            <w:tcW w:w="8844" w:type="dxa"/>
            <w:gridSpan w:val="10"/>
            <w:shd w:val="clear" w:color="auto" w:fill="auto"/>
            <w:noWrap/>
            <w:vAlign w:val="center"/>
            <w:hideMark/>
          </w:tcPr>
          <w:p w:rsidR="00030D5D" w:rsidRPr="00EB5AEF" w:rsidRDefault="00030D5D" w:rsidP="00AD1D76">
            <w:pPr>
              <w:ind w:right="60"/>
              <w:jc w:val="center"/>
              <w:rPr>
                <w:rFonts w:ascii="Arial" w:hAnsi="Arial" w:cs="Arial"/>
                <w:b/>
                <w:sz w:val="36"/>
                <w:szCs w:val="36"/>
              </w:rPr>
            </w:pPr>
            <w:r w:rsidRPr="00EB5AEF">
              <w:rPr>
                <w:rFonts w:ascii="Arial" w:hAnsi="Arial" w:cs="Arial"/>
                <w:b/>
                <w:sz w:val="36"/>
                <w:szCs w:val="36"/>
              </w:rPr>
              <w:t>UNIDAD EDUCATIVA TÉCNICO SALESIANO</w:t>
            </w:r>
          </w:p>
          <w:p w:rsidR="00030D5D" w:rsidRPr="00162F30" w:rsidRDefault="00030D5D" w:rsidP="00AD1D76">
            <w:pPr>
              <w:tabs>
                <w:tab w:val="left" w:pos="924"/>
              </w:tabs>
              <w:autoSpaceDE w:val="0"/>
              <w:autoSpaceDN w:val="0"/>
              <w:adjustRightInd w:val="0"/>
              <w:jc w:val="center"/>
              <w:rPr>
                <w:rFonts w:ascii="Calibri" w:hAnsi="Calibri" w:cs="Calibri"/>
                <w:b/>
                <w:bCs/>
                <w:lang w:val="es-ES"/>
              </w:rPr>
            </w:pPr>
          </w:p>
        </w:tc>
        <w:tc>
          <w:tcPr>
            <w:tcW w:w="2448" w:type="dxa"/>
            <w:gridSpan w:val="2"/>
            <w:shd w:val="clear" w:color="auto" w:fill="auto"/>
            <w:noWrap/>
            <w:vAlign w:val="center"/>
            <w:hideMark/>
          </w:tcPr>
          <w:p w:rsidR="00030D5D" w:rsidRDefault="00030D5D" w:rsidP="00AD1D76">
            <w:pPr>
              <w:tabs>
                <w:tab w:val="left" w:pos="924"/>
              </w:tabs>
              <w:autoSpaceDE w:val="0"/>
              <w:autoSpaceDN w:val="0"/>
              <w:adjustRightInd w:val="0"/>
              <w:jc w:val="center"/>
              <w:rPr>
                <w:rFonts w:ascii="Calibri" w:hAnsi="Calibri" w:cs="Calibri"/>
                <w:b/>
                <w:bCs/>
                <w:lang w:val="es-ES"/>
              </w:rPr>
            </w:pPr>
            <w:r w:rsidRPr="00162F30">
              <w:rPr>
                <w:rFonts w:ascii="Calibri" w:hAnsi="Calibri" w:cs="Calibri"/>
                <w:b/>
                <w:bCs/>
                <w:lang w:val="es-ES"/>
              </w:rPr>
              <w:t>AÑO LECTIVO</w:t>
            </w:r>
          </w:p>
          <w:p w:rsidR="00030D5D" w:rsidRPr="00162F30" w:rsidRDefault="00760128" w:rsidP="00AD1D76">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2017-2018</w:t>
            </w:r>
          </w:p>
        </w:tc>
      </w:tr>
      <w:tr w:rsidR="00030D5D" w:rsidRPr="00162F30" w:rsidTr="00AD1D76">
        <w:trPr>
          <w:trHeight w:val="242"/>
        </w:trPr>
        <w:tc>
          <w:tcPr>
            <w:tcW w:w="14264" w:type="dxa"/>
            <w:gridSpan w:val="16"/>
            <w:shd w:val="clear" w:color="auto" w:fill="auto"/>
            <w:noWrap/>
            <w:hideMark/>
          </w:tcPr>
          <w:p w:rsidR="00030D5D" w:rsidRPr="00162F30" w:rsidRDefault="00030D5D" w:rsidP="00AD1D76">
            <w:pPr>
              <w:tabs>
                <w:tab w:val="left" w:pos="924"/>
              </w:tabs>
              <w:autoSpaceDE w:val="0"/>
              <w:autoSpaceDN w:val="0"/>
              <w:adjustRightInd w:val="0"/>
              <w:jc w:val="center"/>
              <w:rPr>
                <w:rFonts w:ascii="Calibri" w:hAnsi="Calibri" w:cs="Calibri"/>
                <w:b/>
                <w:bCs/>
                <w:lang w:val="es-ES"/>
              </w:rPr>
            </w:pPr>
            <w:r w:rsidRPr="00162F30">
              <w:rPr>
                <w:rFonts w:ascii="Calibri" w:hAnsi="Calibri" w:cs="Calibri"/>
                <w:b/>
                <w:bCs/>
                <w:lang w:val="es-ES"/>
              </w:rPr>
              <w:t>PLAN  CURRICULAR  ANUAL</w:t>
            </w:r>
          </w:p>
        </w:tc>
      </w:tr>
      <w:tr w:rsidR="00030D5D" w:rsidRPr="00162F30" w:rsidTr="00AD1D76">
        <w:trPr>
          <w:trHeight w:val="280"/>
        </w:trPr>
        <w:tc>
          <w:tcPr>
            <w:tcW w:w="14264" w:type="dxa"/>
            <w:gridSpan w:val="16"/>
            <w:shd w:val="clear" w:color="auto" w:fill="auto"/>
            <w:noWrap/>
            <w:hideMark/>
          </w:tcPr>
          <w:p w:rsidR="00030D5D" w:rsidRPr="00162F30" w:rsidRDefault="00030D5D" w:rsidP="00AD1D76">
            <w:pPr>
              <w:tabs>
                <w:tab w:val="left" w:pos="924"/>
              </w:tabs>
              <w:autoSpaceDE w:val="0"/>
              <w:autoSpaceDN w:val="0"/>
              <w:adjustRightInd w:val="0"/>
              <w:rPr>
                <w:rFonts w:ascii="Calibri" w:hAnsi="Calibri" w:cs="Calibri"/>
                <w:b/>
                <w:bCs/>
                <w:lang w:val="es-ES"/>
              </w:rPr>
            </w:pPr>
            <w:r w:rsidRPr="00162F30">
              <w:rPr>
                <w:rFonts w:ascii="Calibri" w:hAnsi="Calibri" w:cs="Calibri"/>
                <w:b/>
                <w:bCs/>
                <w:lang w:val="es-ES"/>
              </w:rPr>
              <w:t>1. DATOS INFORMATIVOS</w:t>
            </w:r>
          </w:p>
        </w:tc>
      </w:tr>
      <w:tr w:rsidR="00030D5D" w:rsidRPr="00162F30" w:rsidTr="00AD1D76">
        <w:trPr>
          <w:trHeight w:val="88"/>
        </w:trPr>
        <w:tc>
          <w:tcPr>
            <w:tcW w:w="2513" w:type="dxa"/>
            <w:gridSpan w:val="2"/>
            <w:shd w:val="clear" w:color="auto" w:fill="auto"/>
            <w:noWrap/>
            <w:hideMark/>
          </w:tcPr>
          <w:p w:rsidR="00030D5D" w:rsidRPr="00162F30" w:rsidRDefault="00030D5D" w:rsidP="00413178">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Área:</w:t>
            </w:r>
            <w:r w:rsidR="00413178">
              <w:rPr>
                <w:rFonts w:ascii="Calibri" w:hAnsi="Calibri" w:cs="Calibri"/>
                <w:bCs/>
                <w:lang w:val="es-ES"/>
              </w:rPr>
              <w:t xml:space="preserve"> </w:t>
            </w:r>
          </w:p>
        </w:tc>
        <w:tc>
          <w:tcPr>
            <w:tcW w:w="7049" w:type="dxa"/>
            <w:gridSpan w:val="7"/>
            <w:shd w:val="clear" w:color="auto" w:fill="auto"/>
            <w:noWrap/>
            <w:hideMark/>
          </w:tcPr>
          <w:p w:rsidR="00030D5D" w:rsidRPr="00162F30" w:rsidRDefault="00413178" w:rsidP="00AD1D76">
            <w:pPr>
              <w:tabs>
                <w:tab w:val="left" w:pos="924"/>
              </w:tabs>
              <w:autoSpaceDE w:val="0"/>
              <w:autoSpaceDN w:val="0"/>
              <w:adjustRightInd w:val="0"/>
              <w:jc w:val="both"/>
              <w:rPr>
                <w:rFonts w:ascii="Calibri" w:hAnsi="Calibri" w:cs="Calibri"/>
                <w:i/>
                <w:sz w:val="18"/>
                <w:szCs w:val="18"/>
                <w:lang w:val="es-ES"/>
              </w:rPr>
            </w:pPr>
            <w:r>
              <w:rPr>
                <w:rFonts w:ascii="Calibri" w:hAnsi="Calibri" w:cs="Calibri"/>
                <w:bCs/>
                <w:lang w:val="es-ES"/>
              </w:rPr>
              <w:t>MATEMÁTICA</w:t>
            </w:r>
          </w:p>
        </w:tc>
        <w:tc>
          <w:tcPr>
            <w:tcW w:w="1631" w:type="dxa"/>
            <w:gridSpan w:val="4"/>
            <w:shd w:val="clear" w:color="auto" w:fill="auto"/>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Asignatura:</w:t>
            </w:r>
          </w:p>
        </w:tc>
        <w:tc>
          <w:tcPr>
            <w:tcW w:w="3071" w:type="dxa"/>
            <w:gridSpan w:val="3"/>
            <w:shd w:val="clear" w:color="auto" w:fill="auto"/>
            <w:hideMark/>
          </w:tcPr>
          <w:p w:rsidR="00030D5D" w:rsidRPr="00162F30" w:rsidRDefault="00030D5D" w:rsidP="00AD1D76">
            <w:pPr>
              <w:tabs>
                <w:tab w:val="left" w:pos="924"/>
              </w:tabs>
              <w:autoSpaceDE w:val="0"/>
              <w:autoSpaceDN w:val="0"/>
              <w:adjustRightInd w:val="0"/>
              <w:jc w:val="both"/>
              <w:rPr>
                <w:rFonts w:ascii="Calibri" w:hAnsi="Calibri" w:cs="Calibri"/>
                <w:bCs/>
                <w:i/>
                <w:sz w:val="18"/>
                <w:szCs w:val="18"/>
                <w:lang w:val="es-ES"/>
              </w:rPr>
            </w:pPr>
            <w:r w:rsidRPr="00162F30">
              <w:rPr>
                <w:rFonts w:ascii="Calibri" w:hAnsi="Calibri" w:cs="Calibri"/>
                <w:bCs/>
                <w:sz w:val="18"/>
                <w:szCs w:val="18"/>
                <w:lang w:val="es-ES"/>
              </w:rPr>
              <w:t> </w:t>
            </w:r>
            <w:r w:rsidR="00413178">
              <w:rPr>
                <w:rFonts w:ascii="Calibri" w:hAnsi="Calibri" w:cs="Calibri"/>
                <w:bCs/>
                <w:lang w:val="es-ES"/>
              </w:rPr>
              <w:t>MATEMÁTICA</w:t>
            </w:r>
          </w:p>
        </w:tc>
      </w:tr>
      <w:tr w:rsidR="00030D5D" w:rsidRPr="00162F30" w:rsidTr="00AD1D76">
        <w:trPr>
          <w:trHeight w:val="217"/>
        </w:trPr>
        <w:tc>
          <w:tcPr>
            <w:tcW w:w="2513" w:type="dxa"/>
            <w:gridSpan w:val="2"/>
            <w:shd w:val="clear" w:color="auto" w:fill="auto"/>
            <w:hideMark/>
          </w:tcPr>
          <w:p w:rsidR="00030D5D" w:rsidRPr="00162F30" w:rsidRDefault="00030D5D" w:rsidP="00413178">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Docente(s):</w:t>
            </w:r>
            <w:r w:rsidR="00413178">
              <w:rPr>
                <w:rFonts w:ascii="Calibri" w:hAnsi="Calibri" w:cs="Calibri"/>
                <w:bCs/>
                <w:lang w:val="es-ES"/>
              </w:rPr>
              <w:t xml:space="preserve"> </w:t>
            </w:r>
          </w:p>
        </w:tc>
        <w:tc>
          <w:tcPr>
            <w:tcW w:w="11751" w:type="dxa"/>
            <w:gridSpan w:val="14"/>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i/>
                <w:lang w:val="es-ES"/>
              </w:rPr>
            </w:pPr>
            <w:r w:rsidRPr="00162F30">
              <w:rPr>
                <w:rFonts w:ascii="Calibri" w:hAnsi="Calibri" w:cs="Calibri"/>
                <w:i/>
                <w:lang w:val="es-ES"/>
              </w:rPr>
              <w:t> </w:t>
            </w:r>
            <w:r w:rsidR="00413178">
              <w:rPr>
                <w:rFonts w:ascii="Calibri" w:hAnsi="Calibri" w:cs="Calibri"/>
                <w:bCs/>
                <w:lang w:val="es-ES"/>
              </w:rPr>
              <w:t>Ing. Teodoro Morales, Lic. Marco Quito, Ing. María de los Ángeles Bernal, Lic. Freddy Tituana</w:t>
            </w:r>
          </w:p>
        </w:tc>
      </w:tr>
      <w:tr w:rsidR="00030D5D" w:rsidRPr="00162F30" w:rsidTr="00AD1D76">
        <w:trPr>
          <w:trHeight w:val="389"/>
        </w:trPr>
        <w:tc>
          <w:tcPr>
            <w:tcW w:w="2513" w:type="dxa"/>
            <w:gridSpan w:val="2"/>
            <w:shd w:val="clear" w:color="auto" w:fill="auto"/>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Grado/curso:</w:t>
            </w:r>
          </w:p>
        </w:tc>
        <w:tc>
          <w:tcPr>
            <w:tcW w:w="5713"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Cs/>
                <w:i/>
                <w:lang w:val="es-ES"/>
              </w:rPr>
            </w:pPr>
            <w:r w:rsidRPr="00162F30">
              <w:rPr>
                <w:rFonts w:ascii="Calibri" w:hAnsi="Calibri" w:cs="Calibri"/>
                <w:lang w:val="es-ES"/>
              </w:rPr>
              <w:t> </w:t>
            </w:r>
            <w:r w:rsidR="00413178">
              <w:rPr>
                <w:rFonts w:ascii="Calibri" w:hAnsi="Calibri" w:cs="Calibri"/>
                <w:lang w:val="es-ES"/>
              </w:rPr>
              <w:t xml:space="preserve">Noveno </w:t>
            </w:r>
          </w:p>
        </w:tc>
        <w:tc>
          <w:tcPr>
            <w:tcW w:w="1548" w:type="dxa"/>
            <w:gridSpan w:val="3"/>
            <w:shd w:val="clear" w:color="auto" w:fill="auto"/>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Nivel Educativo: </w:t>
            </w:r>
          </w:p>
        </w:tc>
        <w:tc>
          <w:tcPr>
            <w:tcW w:w="4490" w:type="dxa"/>
            <w:gridSpan w:val="5"/>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lang w:val="es-ES"/>
              </w:rPr>
            </w:pPr>
            <w:r w:rsidRPr="00162F30">
              <w:rPr>
                <w:rFonts w:ascii="Calibri" w:hAnsi="Calibri" w:cs="Calibri"/>
                <w:lang w:val="es-ES"/>
              </w:rPr>
              <w:t> </w:t>
            </w:r>
            <w:r w:rsidR="00413178">
              <w:rPr>
                <w:rFonts w:ascii="Calibri" w:hAnsi="Calibri" w:cs="Calibri"/>
                <w:lang w:val="es-ES"/>
              </w:rPr>
              <w:t>EGB</w:t>
            </w:r>
          </w:p>
        </w:tc>
      </w:tr>
      <w:tr w:rsidR="00030D5D" w:rsidRPr="00162F30" w:rsidTr="00AD1D76">
        <w:trPr>
          <w:trHeight w:val="103"/>
        </w:trPr>
        <w:tc>
          <w:tcPr>
            <w:tcW w:w="14264" w:type="dxa"/>
            <w:gridSpan w:val="16"/>
            <w:shd w:val="clear" w:color="auto" w:fill="auto"/>
            <w:noWrap/>
            <w:hideMark/>
          </w:tcPr>
          <w:p w:rsidR="00030D5D" w:rsidRDefault="00030D5D" w:rsidP="00AD1D76">
            <w:pPr>
              <w:tabs>
                <w:tab w:val="left" w:pos="924"/>
              </w:tabs>
              <w:autoSpaceDE w:val="0"/>
              <w:autoSpaceDN w:val="0"/>
              <w:adjustRightInd w:val="0"/>
              <w:rPr>
                <w:rFonts w:ascii="Calibri" w:hAnsi="Calibri" w:cs="Calibri"/>
                <w:bCs/>
                <w:lang w:val="es-ES"/>
              </w:rPr>
            </w:pPr>
            <w:r w:rsidRPr="00162F30">
              <w:rPr>
                <w:rFonts w:ascii="Calibri" w:hAnsi="Calibri" w:cs="Calibri"/>
                <w:bCs/>
                <w:lang w:val="es-ES"/>
              </w:rPr>
              <w:t xml:space="preserve"> </w:t>
            </w:r>
          </w:p>
          <w:p w:rsidR="00030D5D" w:rsidRDefault="00030D5D" w:rsidP="00AD1D76">
            <w:pPr>
              <w:tabs>
                <w:tab w:val="left" w:pos="924"/>
              </w:tabs>
              <w:autoSpaceDE w:val="0"/>
              <w:autoSpaceDN w:val="0"/>
              <w:adjustRightInd w:val="0"/>
              <w:rPr>
                <w:rFonts w:ascii="Calibri" w:hAnsi="Calibri" w:cs="Calibri"/>
                <w:b/>
                <w:bCs/>
                <w:lang w:val="es-ES"/>
              </w:rPr>
            </w:pPr>
            <w:r>
              <w:rPr>
                <w:rFonts w:ascii="Calibri" w:hAnsi="Calibri" w:cs="Calibri"/>
                <w:b/>
                <w:bCs/>
                <w:lang w:val="es-ES"/>
              </w:rPr>
              <w:t xml:space="preserve">2. </w:t>
            </w:r>
            <w:r w:rsidRPr="00162F30">
              <w:rPr>
                <w:rFonts w:ascii="Calibri" w:hAnsi="Calibri" w:cs="Calibri"/>
                <w:b/>
                <w:bCs/>
                <w:lang w:val="es-ES"/>
              </w:rPr>
              <w:t>TIEMPO</w:t>
            </w:r>
          </w:p>
          <w:tbl>
            <w:tblPr>
              <w:tblW w:w="13751" w:type="dxa"/>
              <w:tblLayout w:type="fixed"/>
              <w:tblCellMar>
                <w:left w:w="70" w:type="dxa"/>
                <w:right w:w="70" w:type="dxa"/>
              </w:tblCellMar>
              <w:tblLook w:val="04A0" w:firstRow="1" w:lastRow="0" w:firstColumn="1" w:lastColumn="0" w:noHBand="0" w:noVBand="1"/>
            </w:tblPr>
            <w:tblGrid>
              <w:gridCol w:w="4364"/>
              <w:gridCol w:w="1574"/>
              <w:gridCol w:w="1641"/>
              <w:gridCol w:w="1524"/>
              <w:gridCol w:w="2301"/>
              <w:gridCol w:w="2347"/>
            </w:tblGrid>
            <w:tr w:rsidR="00030D5D" w:rsidRPr="00A15077" w:rsidTr="00AD1D76">
              <w:trPr>
                <w:trHeight w:val="60"/>
              </w:trPr>
              <w:tc>
                <w:tcPr>
                  <w:tcW w:w="13751" w:type="dxa"/>
                  <w:gridSpan w:val="6"/>
                  <w:tcBorders>
                    <w:top w:val="single" w:sz="8" w:space="0" w:color="000000"/>
                    <w:left w:val="single" w:sz="8" w:space="0" w:color="000000"/>
                    <w:bottom w:val="single" w:sz="8" w:space="0" w:color="000000"/>
                    <w:right w:val="single" w:sz="8" w:space="0" w:color="000000"/>
                  </w:tcBorders>
                  <w:shd w:val="clear" w:color="D8D8D8" w:fill="D8D8D8"/>
                  <w:noWrap/>
                  <w:vAlign w:val="bottom"/>
                  <w:hideMark/>
                </w:tcPr>
                <w:p w:rsidR="00030D5D" w:rsidRPr="00A15077" w:rsidRDefault="00030D5D" w:rsidP="00AD1D76">
                  <w:pPr>
                    <w:rPr>
                      <w:rFonts w:ascii="Cambria" w:hAnsi="Cambria"/>
                      <w:b/>
                      <w:bCs/>
                      <w:color w:val="000000"/>
                      <w:lang w:eastAsia="es-EC"/>
                    </w:rPr>
                  </w:pPr>
                </w:p>
              </w:tc>
            </w:tr>
            <w:tr w:rsidR="00030D5D" w:rsidRPr="00A15077" w:rsidTr="00AD1D76">
              <w:trPr>
                <w:trHeight w:val="303"/>
              </w:trPr>
              <w:tc>
                <w:tcPr>
                  <w:tcW w:w="4364" w:type="dxa"/>
                  <w:vMerge w:val="restart"/>
                  <w:tcBorders>
                    <w:top w:val="single" w:sz="8" w:space="0" w:color="000000"/>
                    <w:left w:val="single" w:sz="8" w:space="0" w:color="000000"/>
                    <w:bottom w:val="double" w:sz="6" w:space="0" w:color="000000"/>
                    <w:right w:val="nil"/>
                  </w:tcBorders>
                  <w:shd w:val="clear" w:color="F2F2F2" w:fill="F2F2F2"/>
                  <w:vAlign w:val="center"/>
                  <w:hideMark/>
                </w:tcPr>
                <w:p w:rsidR="00030D5D" w:rsidRPr="00A15077" w:rsidRDefault="00030D5D" w:rsidP="00AD1D76">
                  <w:pPr>
                    <w:jc w:val="center"/>
                    <w:rPr>
                      <w:rFonts w:ascii="Calibri" w:hAnsi="Calibri"/>
                      <w:b/>
                      <w:bCs/>
                      <w:color w:val="000000"/>
                      <w:lang w:eastAsia="es-EC"/>
                    </w:rPr>
                  </w:pPr>
                  <w:r>
                    <w:rPr>
                      <w:rFonts w:ascii="Calibri" w:hAnsi="Calibri"/>
                      <w:b/>
                      <w:bCs/>
                      <w:color w:val="000000"/>
                      <w:lang w:eastAsia="es-EC"/>
                    </w:rPr>
                    <w:t>UNIDADES DE PLANIFICACIÓN CURRICULAR</w:t>
                  </w:r>
                  <w:r w:rsidRPr="00A15077">
                    <w:rPr>
                      <w:rFonts w:ascii="Calibri" w:hAnsi="Calibri"/>
                      <w:b/>
                      <w:bCs/>
                      <w:color w:val="000000"/>
                      <w:lang w:eastAsia="es-EC"/>
                    </w:rPr>
                    <w:t xml:space="preserve">                                            </w:t>
                  </w:r>
                </w:p>
              </w:tc>
              <w:tc>
                <w:tcPr>
                  <w:tcW w:w="9387" w:type="dxa"/>
                  <w:gridSpan w:val="5"/>
                  <w:tcBorders>
                    <w:top w:val="single" w:sz="8" w:space="0" w:color="000000"/>
                    <w:left w:val="single" w:sz="4" w:space="0" w:color="000000"/>
                    <w:bottom w:val="nil"/>
                    <w:right w:val="single" w:sz="8" w:space="0" w:color="000000"/>
                  </w:tcBorders>
                  <w:shd w:val="clear" w:color="F2F2F2" w:fill="F2F2F2"/>
                  <w:noWrap/>
                  <w:vAlign w:val="bottom"/>
                  <w:hideMark/>
                </w:tcPr>
                <w:p w:rsidR="00030D5D" w:rsidRPr="00A15077" w:rsidRDefault="00030D5D" w:rsidP="00AD1D76">
                  <w:pPr>
                    <w:jc w:val="center"/>
                    <w:rPr>
                      <w:rFonts w:ascii="Cambria" w:hAnsi="Cambria"/>
                      <w:b/>
                      <w:bCs/>
                      <w:color w:val="000000"/>
                      <w:lang w:eastAsia="es-EC"/>
                    </w:rPr>
                  </w:pPr>
                  <w:r w:rsidRPr="00A15077">
                    <w:rPr>
                      <w:rFonts w:ascii="Cambria" w:hAnsi="Cambria"/>
                      <w:b/>
                      <w:bCs/>
                      <w:color w:val="000000"/>
                      <w:lang w:eastAsia="es-EC"/>
                    </w:rPr>
                    <w:t>NÚMERO DE SEMANAS LABORABLES</w:t>
                  </w:r>
                </w:p>
              </w:tc>
            </w:tr>
            <w:tr w:rsidR="00030D5D" w:rsidRPr="00A15077" w:rsidTr="00AD1D76">
              <w:trPr>
                <w:trHeight w:val="303"/>
              </w:trPr>
              <w:tc>
                <w:tcPr>
                  <w:tcW w:w="4364" w:type="dxa"/>
                  <w:vMerge/>
                  <w:tcBorders>
                    <w:top w:val="single" w:sz="8" w:space="0" w:color="000000"/>
                    <w:left w:val="single" w:sz="8" w:space="0" w:color="000000"/>
                    <w:bottom w:val="double" w:sz="6" w:space="0" w:color="000000"/>
                    <w:right w:val="nil"/>
                  </w:tcBorders>
                  <w:vAlign w:val="center"/>
                  <w:hideMark/>
                </w:tcPr>
                <w:p w:rsidR="00030D5D" w:rsidRPr="00A15077" w:rsidRDefault="00030D5D" w:rsidP="00AD1D76">
                  <w:pPr>
                    <w:rPr>
                      <w:rFonts w:ascii="Calibri" w:hAnsi="Calibri"/>
                      <w:b/>
                      <w:bCs/>
                      <w:color w:val="000000"/>
                      <w:lang w:eastAsia="es-EC"/>
                    </w:rPr>
                  </w:pPr>
                </w:p>
              </w:tc>
              <w:tc>
                <w:tcPr>
                  <w:tcW w:w="1574" w:type="dxa"/>
                  <w:vMerge w:val="restart"/>
                  <w:tcBorders>
                    <w:top w:val="single" w:sz="8" w:space="0" w:color="000000"/>
                    <w:left w:val="single" w:sz="8" w:space="0" w:color="000000"/>
                    <w:bottom w:val="double" w:sz="6" w:space="0" w:color="000000"/>
                    <w:right w:val="single" w:sz="8" w:space="0" w:color="000000"/>
                  </w:tcBorders>
                  <w:shd w:val="clear" w:color="F2F2F2" w:fill="F2F2F2"/>
                  <w:vAlign w:val="bottom"/>
                  <w:hideMark/>
                </w:tcPr>
                <w:p w:rsidR="00030D5D" w:rsidRPr="00A15077" w:rsidRDefault="00030D5D" w:rsidP="00AD1D76">
                  <w:pPr>
                    <w:jc w:val="center"/>
                    <w:rPr>
                      <w:rFonts w:ascii="Cambria" w:hAnsi="Cambria"/>
                      <w:b/>
                      <w:bCs/>
                      <w:color w:val="000000"/>
                      <w:sz w:val="16"/>
                      <w:szCs w:val="16"/>
                      <w:lang w:eastAsia="es-EC"/>
                    </w:rPr>
                  </w:pPr>
                  <w:r w:rsidRPr="00A15077">
                    <w:rPr>
                      <w:rFonts w:ascii="Cambria" w:hAnsi="Cambria"/>
                      <w:b/>
                      <w:bCs/>
                      <w:color w:val="000000"/>
                      <w:sz w:val="16"/>
                      <w:szCs w:val="16"/>
                      <w:lang w:eastAsia="es-EC"/>
                    </w:rPr>
                    <w:t>NÚMERO DE SEMANAS DESTINADAS A</w:t>
                  </w:r>
                  <w:r>
                    <w:rPr>
                      <w:rFonts w:ascii="Cambria" w:hAnsi="Cambria"/>
                      <w:b/>
                      <w:bCs/>
                      <w:color w:val="000000"/>
                      <w:sz w:val="16"/>
                      <w:szCs w:val="16"/>
                      <w:lang w:eastAsia="es-EC"/>
                    </w:rPr>
                    <w:t xml:space="preserve"> </w:t>
                  </w:r>
                  <w:r w:rsidRPr="00A15077">
                    <w:rPr>
                      <w:rFonts w:ascii="Cambria" w:hAnsi="Cambria"/>
                      <w:b/>
                      <w:bCs/>
                      <w:color w:val="000000"/>
                      <w:sz w:val="16"/>
                      <w:szCs w:val="16"/>
                      <w:lang w:eastAsia="es-EC"/>
                    </w:rPr>
                    <w:t>L</w:t>
                  </w:r>
                  <w:r>
                    <w:rPr>
                      <w:rFonts w:ascii="Cambria" w:hAnsi="Cambria"/>
                      <w:b/>
                      <w:bCs/>
                      <w:color w:val="000000"/>
                      <w:sz w:val="16"/>
                      <w:szCs w:val="16"/>
                      <w:lang w:eastAsia="es-EC"/>
                    </w:rPr>
                    <w:t xml:space="preserve">AS UNIDADES DE PLANIFICACIÓN CURRICULAR </w:t>
                  </w:r>
                </w:p>
              </w:tc>
              <w:tc>
                <w:tcPr>
                  <w:tcW w:w="7812" w:type="dxa"/>
                  <w:gridSpan w:val="4"/>
                  <w:tcBorders>
                    <w:top w:val="single" w:sz="8" w:space="0" w:color="000000"/>
                    <w:left w:val="nil"/>
                    <w:bottom w:val="nil"/>
                    <w:right w:val="single" w:sz="8" w:space="0" w:color="000000"/>
                  </w:tcBorders>
                  <w:shd w:val="clear" w:color="F2F2F2" w:fill="F2F2F2"/>
                  <w:noWrap/>
                  <w:vAlign w:val="bottom"/>
                  <w:hideMark/>
                </w:tcPr>
                <w:p w:rsidR="00030D5D" w:rsidRPr="00A15077" w:rsidRDefault="00030D5D" w:rsidP="00AD1D76">
                  <w:pPr>
                    <w:jc w:val="center"/>
                    <w:rPr>
                      <w:rFonts w:ascii="Cambria" w:hAnsi="Cambria"/>
                      <w:b/>
                      <w:bCs/>
                      <w:color w:val="000000"/>
                      <w:sz w:val="18"/>
                      <w:szCs w:val="18"/>
                      <w:lang w:eastAsia="es-EC"/>
                    </w:rPr>
                  </w:pPr>
                  <w:r w:rsidRPr="00A15077">
                    <w:rPr>
                      <w:rFonts w:ascii="Cambria" w:hAnsi="Cambria"/>
                      <w:b/>
                      <w:bCs/>
                      <w:color w:val="000000"/>
                      <w:sz w:val="18"/>
                      <w:szCs w:val="18"/>
                      <w:lang w:eastAsia="es-EC"/>
                    </w:rPr>
                    <w:t>NÚMERO DE PERIODOS DESTINADOS PARA EL DESARROLLO DE LA PROGRAMACIÓN</w:t>
                  </w:r>
                </w:p>
              </w:tc>
            </w:tr>
            <w:tr w:rsidR="00030D5D" w:rsidRPr="00A15077" w:rsidTr="00AD1D76">
              <w:trPr>
                <w:trHeight w:val="671"/>
              </w:trPr>
              <w:tc>
                <w:tcPr>
                  <w:tcW w:w="4364" w:type="dxa"/>
                  <w:vMerge/>
                  <w:tcBorders>
                    <w:top w:val="single" w:sz="8" w:space="0" w:color="000000"/>
                    <w:left w:val="single" w:sz="8" w:space="0" w:color="000000"/>
                    <w:bottom w:val="double" w:sz="6" w:space="0" w:color="000000"/>
                    <w:right w:val="nil"/>
                  </w:tcBorders>
                  <w:vAlign w:val="center"/>
                  <w:hideMark/>
                </w:tcPr>
                <w:p w:rsidR="00030D5D" w:rsidRPr="00A15077" w:rsidRDefault="00030D5D" w:rsidP="00AD1D76">
                  <w:pPr>
                    <w:rPr>
                      <w:rFonts w:ascii="Calibri" w:hAnsi="Calibri"/>
                      <w:b/>
                      <w:bCs/>
                      <w:color w:val="000000"/>
                      <w:lang w:eastAsia="es-EC"/>
                    </w:rPr>
                  </w:pPr>
                </w:p>
              </w:tc>
              <w:tc>
                <w:tcPr>
                  <w:tcW w:w="1574" w:type="dxa"/>
                  <w:vMerge/>
                  <w:tcBorders>
                    <w:top w:val="single" w:sz="8" w:space="0" w:color="000000"/>
                    <w:left w:val="single" w:sz="8" w:space="0" w:color="000000"/>
                    <w:bottom w:val="double" w:sz="6" w:space="0" w:color="000000"/>
                    <w:right w:val="single" w:sz="8" w:space="0" w:color="000000"/>
                  </w:tcBorders>
                  <w:vAlign w:val="center"/>
                  <w:hideMark/>
                </w:tcPr>
                <w:p w:rsidR="00030D5D" w:rsidRPr="00A15077" w:rsidRDefault="00030D5D" w:rsidP="00AD1D76">
                  <w:pPr>
                    <w:rPr>
                      <w:rFonts w:ascii="Cambria" w:hAnsi="Cambria"/>
                      <w:b/>
                      <w:bCs/>
                      <w:color w:val="000000"/>
                      <w:sz w:val="16"/>
                      <w:szCs w:val="16"/>
                      <w:lang w:eastAsia="es-EC"/>
                    </w:rPr>
                  </w:pPr>
                </w:p>
              </w:tc>
              <w:tc>
                <w:tcPr>
                  <w:tcW w:w="1641" w:type="dxa"/>
                  <w:tcBorders>
                    <w:top w:val="single" w:sz="8" w:space="0" w:color="000000"/>
                    <w:left w:val="nil"/>
                    <w:bottom w:val="double" w:sz="6" w:space="0" w:color="000000"/>
                    <w:right w:val="nil"/>
                  </w:tcBorders>
                  <w:shd w:val="clear" w:color="F2F2F2" w:fill="F2F2F2"/>
                  <w:vAlign w:val="bottom"/>
                  <w:hideMark/>
                </w:tcPr>
                <w:p w:rsidR="00030D5D" w:rsidRPr="00A15077" w:rsidRDefault="00030D5D" w:rsidP="00AD1D76">
                  <w:pPr>
                    <w:jc w:val="center"/>
                    <w:rPr>
                      <w:rFonts w:ascii="Cambria" w:hAnsi="Cambria"/>
                      <w:b/>
                      <w:bCs/>
                      <w:color w:val="000000"/>
                      <w:sz w:val="18"/>
                      <w:szCs w:val="18"/>
                      <w:lang w:eastAsia="es-EC"/>
                    </w:rPr>
                  </w:pPr>
                  <w:r w:rsidRPr="00A15077">
                    <w:rPr>
                      <w:rFonts w:ascii="Cambria" w:hAnsi="Cambria"/>
                      <w:b/>
                      <w:bCs/>
                      <w:color w:val="000000"/>
                      <w:sz w:val="18"/>
                      <w:szCs w:val="18"/>
                      <w:lang w:eastAsia="es-EC"/>
                    </w:rPr>
                    <w:t>NÚMERO DE PERIODOS SEMANALES</w:t>
                  </w:r>
                </w:p>
              </w:tc>
              <w:tc>
                <w:tcPr>
                  <w:tcW w:w="1524" w:type="dxa"/>
                  <w:tcBorders>
                    <w:top w:val="single" w:sz="8" w:space="0" w:color="000000"/>
                    <w:left w:val="single" w:sz="4" w:space="0" w:color="000000"/>
                    <w:bottom w:val="double" w:sz="6" w:space="0" w:color="000000"/>
                    <w:right w:val="single" w:sz="4" w:space="0" w:color="000000"/>
                  </w:tcBorders>
                  <w:shd w:val="clear" w:color="F2F2F2" w:fill="F2F2F2"/>
                  <w:vAlign w:val="bottom"/>
                  <w:hideMark/>
                </w:tcPr>
                <w:p w:rsidR="00030D5D" w:rsidRPr="00A15077" w:rsidRDefault="00030D5D" w:rsidP="00AD1D76">
                  <w:pPr>
                    <w:jc w:val="center"/>
                    <w:rPr>
                      <w:rFonts w:ascii="Cambria" w:hAnsi="Cambria"/>
                      <w:b/>
                      <w:bCs/>
                      <w:color w:val="000000"/>
                      <w:sz w:val="18"/>
                      <w:szCs w:val="18"/>
                      <w:lang w:eastAsia="es-EC"/>
                    </w:rPr>
                  </w:pPr>
                  <w:r w:rsidRPr="00A15077">
                    <w:rPr>
                      <w:rFonts w:ascii="Cambria" w:hAnsi="Cambria"/>
                      <w:b/>
                      <w:bCs/>
                      <w:color w:val="000000"/>
                      <w:sz w:val="18"/>
                      <w:szCs w:val="18"/>
                      <w:lang w:eastAsia="es-EC"/>
                    </w:rPr>
                    <w:t>NÚMERO TOTAL DE PERIODOS</w:t>
                  </w:r>
                </w:p>
              </w:tc>
              <w:tc>
                <w:tcPr>
                  <w:tcW w:w="2299" w:type="dxa"/>
                  <w:tcBorders>
                    <w:top w:val="single" w:sz="8" w:space="0" w:color="000000"/>
                    <w:left w:val="nil"/>
                    <w:bottom w:val="double" w:sz="6" w:space="0" w:color="000000"/>
                    <w:right w:val="single" w:sz="4" w:space="0" w:color="000000"/>
                  </w:tcBorders>
                  <w:shd w:val="clear" w:color="F2F2F2" w:fill="F2F2F2"/>
                  <w:vAlign w:val="bottom"/>
                  <w:hideMark/>
                </w:tcPr>
                <w:p w:rsidR="00030D5D" w:rsidRPr="00A15077" w:rsidRDefault="00030D5D" w:rsidP="00AD1D76">
                  <w:pPr>
                    <w:jc w:val="center"/>
                    <w:rPr>
                      <w:rFonts w:ascii="Cambria" w:hAnsi="Cambria"/>
                      <w:b/>
                      <w:bCs/>
                      <w:color w:val="000000"/>
                      <w:sz w:val="18"/>
                      <w:szCs w:val="18"/>
                      <w:lang w:eastAsia="es-EC"/>
                    </w:rPr>
                  </w:pPr>
                  <w:r w:rsidRPr="00A15077">
                    <w:rPr>
                      <w:rFonts w:ascii="Cambria" w:hAnsi="Cambria"/>
                      <w:b/>
                      <w:bCs/>
                      <w:color w:val="000000"/>
                      <w:sz w:val="18"/>
                      <w:szCs w:val="18"/>
                      <w:lang w:eastAsia="es-EC"/>
                    </w:rPr>
                    <w:t>NÚMERO DE PERIODOS PARA EVALUACIONES E IMPREVISTOS</w:t>
                  </w:r>
                </w:p>
              </w:tc>
              <w:tc>
                <w:tcPr>
                  <w:tcW w:w="2346" w:type="dxa"/>
                  <w:tcBorders>
                    <w:top w:val="single" w:sz="8" w:space="0" w:color="000000"/>
                    <w:left w:val="nil"/>
                    <w:bottom w:val="double" w:sz="6" w:space="0" w:color="000000"/>
                    <w:right w:val="single" w:sz="8" w:space="0" w:color="000000"/>
                  </w:tcBorders>
                  <w:shd w:val="clear" w:color="F2F2F2" w:fill="F2F2F2"/>
                  <w:vAlign w:val="bottom"/>
                  <w:hideMark/>
                </w:tcPr>
                <w:p w:rsidR="00030D5D" w:rsidRPr="00A15077" w:rsidRDefault="00030D5D" w:rsidP="00AD1D76">
                  <w:pPr>
                    <w:jc w:val="center"/>
                    <w:rPr>
                      <w:rFonts w:ascii="Cambria" w:hAnsi="Cambria"/>
                      <w:b/>
                      <w:bCs/>
                      <w:color w:val="000000"/>
                      <w:sz w:val="18"/>
                      <w:szCs w:val="18"/>
                      <w:lang w:eastAsia="es-EC"/>
                    </w:rPr>
                  </w:pPr>
                  <w:r>
                    <w:rPr>
                      <w:rFonts w:ascii="Cambria" w:hAnsi="Cambria"/>
                      <w:b/>
                      <w:bCs/>
                      <w:color w:val="000000"/>
                      <w:sz w:val="18"/>
                      <w:szCs w:val="18"/>
                      <w:lang w:eastAsia="es-EC"/>
                    </w:rPr>
                    <w:t xml:space="preserve">TOTAL </w:t>
                  </w:r>
                  <w:r w:rsidRPr="00A15077">
                    <w:rPr>
                      <w:rFonts w:ascii="Cambria" w:hAnsi="Cambria"/>
                      <w:b/>
                      <w:bCs/>
                      <w:color w:val="000000"/>
                      <w:sz w:val="18"/>
                      <w:szCs w:val="18"/>
                      <w:lang w:eastAsia="es-EC"/>
                    </w:rPr>
                    <w:t xml:space="preserve">DE PERIODOS </w:t>
                  </w:r>
                </w:p>
              </w:tc>
            </w:tr>
            <w:tr w:rsidR="00030D5D" w:rsidRPr="00A15077" w:rsidTr="00AD1D76">
              <w:trPr>
                <w:trHeight w:val="343"/>
              </w:trPr>
              <w:tc>
                <w:tcPr>
                  <w:tcW w:w="4364" w:type="dxa"/>
                  <w:tcBorders>
                    <w:top w:val="nil"/>
                    <w:left w:val="single" w:sz="8" w:space="0" w:color="000000"/>
                    <w:bottom w:val="single" w:sz="4" w:space="0" w:color="000000"/>
                    <w:right w:val="single" w:sz="4" w:space="0" w:color="000000"/>
                  </w:tcBorders>
                  <w:shd w:val="clear" w:color="FFFFFF" w:fill="FFFFFF"/>
                  <w:vAlign w:val="center"/>
                  <w:hideMark/>
                </w:tcPr>
                <w:p w:rsidR="00030D5D" w:rsidRPr="00A15077" w:rsidRDefault="00030D5D" w:rsidP="00AD1D76">
                  <w:pPr>
                    <w:rPr>
                      <w:rFonts w:ascii="Calibri" w:hAnsi="Calibri"/>
                      <w:b/>
                      <w:bCs/>
                      <w:color w:val="000000"/>
                      <w:lang w:eastAsia="es-EC"/>
                    </w:rPr>
                  </w:pPr>
                  <w:r w:rsidRPr="00A15077">
                    <w:rPr>
                      <w:rFonts w:ascii="Calibri" w:hAnsi="Calibri"/>
                      <w:b/>
                      <w:bCs/>
                      <w:color w:val="000000"/>
                      <w:lang w:eastAsia="es-EC"/>
                    </w:rPr>
                    <w:t>1.</w:t>
                  </w:r>
                  <w:r w:rsidR="00827CBA">
                    <w:rPr>
                      <w:rFonts w:ascii="Calibri" w:hAnsi="Calibri"/>
                      <w:b/>
                      <w:bCs/>
                      <w:color w:val="000000"/>
                      <w:lang w:eastAsia="es-EC"/>
                    </w:rPr>
                    <w:t xml:space="preserve"> NÚMEROS REALES</w:t>
                  </w:r>
                </w:p>
              </w:tc>
              <w:tc>
                <w:tcPr>
                  <w:tcW w:w="1574" w:type="dxa"/>
                  <w:tcBorders>
                    <w:top w:val="nil"/>
                    <w:left w:val="nil"/>
                    <w:bottom w:val="single" w:sz="4" w:space="0" w:color="000000"/>
                    <w:right w:val="single" w:sz="4" w:space="0" w:color="000000"/>
                  </w:tcBorders>
                  <w:shd w:val="clear" w:color="FFFFFF" w:fill="FFFFFF"/>
                  <w:vAlign w:val="bottom"/>
                  <w:hideMark/>
                </w:tcPr>
                <w:p w:rsidR="00030D5D" w:rsidRPr="00A15077" w:rsidRDefault="00827CBA" w:rsidP="00AD1D76">
                  <w:pPr>
                    <w:jc w:val="center"/>
                    <w:rPr>
                      <w:rFonts w:ascii="Calibri" w:hAnsi="Calibri"/>
                      <w:b/>
                      <w:bCs/>
                      <w:color w:val="000000"/>
                      <w:sz w:val="16"/>
                      <w:szCs w:val="16"/>
                      <w:lang w:eastAsia="es-EC"/>
                    </w:rPr>
                  </w:pPr>
                  <w:r>
                    <w:rPr>
                      <w:rFonts w:ascii="Calibri" w:hAnsi="Calibri"/>
                      <w:b/>
                      <w:bCs/>
                      <w:color w:val="000000"/>
                      <w:sz w:val="16"/>
                      <w:szCs w:val="16"/>
                      <w:lang w:eastAsia="es-EC"/>
                    </w:rPr>
                    <w:t>4</w:t>
                  </w:r>
                </w:p>
              </w:tc>
              <w:tc>
                <w:tcPr>
                  <w:tcW w:w="1641"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6</w:t>
                  </w:r>
                </w:p>
              </w:tc>
              <w:tc>
                <w:tcPr>
                  <w:tcW w:w="1524" w:type="dxa"/>
                  <w:tcBorders>
                    <w:top w:val="nil"/>
                    <w:left w:val="nil"/>
                    <w:bottom w:val="single" w:sz="4" w:space="0" w:color="000000"/>
                    <w:right w:val="single" w:sz="4"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24</w:t>
                  </w:r>
                </w:p>
              </w:tc>
              <w:tc>
                <w:tcPr>
                  <w:tcW w:w="2299"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Pr>
                      <w:rFonts w:ascii="Calibri" w:hAnsi="Calibri"/>
                      <w:color w:val="000000"/>
                      <w:sz w:val="20"/>
                      <w:szCs w:val="20"/>
                      <w:lang w:eastAsia="es-EC"/>
                    </w:rPr>
                    <w:t>3</w:t>
                  </w:r>
                </w:p>
              </w:tc>
              <w:tc>
                <w:tcPr>
                  <w:tcW w:w="2346" w:type="dxa"/>
                  <w:tcBorders>
                    <w:top w:val="nil"/>
                    <w:left w:val="nil"/>
                    <w:bottom w:val="single" w:sz="4" w:space="0" w:color="000000"/>
                    <w:right w:val="single" w:sz="8"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21</w:t>
                  </w:r>
                </w:p>
              </w:tc>
            </w:tr>
            <w:tr w:rsidR="00030D5D" w:rsidRPr="00A15077" w:rsidTr="00AD1D76">
              <w:trPr>
                <w:trHeight w:val="314"/>
              </w:trPr>
              <w:tc>
                <w:tcPr>
                  <w:tcW w:w="4364"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30D5D" w:rsidRPr="00A15077" w:rsidRDefault="00030D5D" w:rsidP="00AD1D76">
                  <w:pPr>
                    <w:rPr>
                      <w:rFonts w:ascii="Calibri" w:hAnsi="Calibri"/>
                      <w:b/>
                      <w:bCs/>
                      <w:color w:val="000000"/>
                      <w:lang w:eastAsia="es-EC"/>
                    </w:rPr>
                  </w:pPr>
                  <w:r w:rsidRPr="00A15077">
                    <w:rPr>
                      <w:rFonts w:ascii="Calibri" w:hAnsi="Calibri"/>
                      <w:b/>
                      <w:bCs/>
                      <w:color w:val="000000"/>
                      <w:lang w:eastAsia="es-EC"/>
                    </w:rPr>
                    <w:t>2.</w:t>
                  </w:r>
                  <w:r w:rsidR="00827CBA">
                    <w:rPr>
                      <w:rFonts w:ascii="Calibri" w:hAnsi="Calibri"/>
                      <w:b/>
                      <w:bCs/>
                      <w:color w:val="000000"/>
                      <w:lang w:eastAsia="es-EC"/>
                    </w:rPr>
                    <w:t xml:space="preserve"> ALGEBRA Y FUNCIONES</w:t>
                  </w:r>
                </w:p>
              </w:tc>
              <w:tc>
                <w:tcPr>
                  <w:tcW w:w="1574"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b/>
                      <w:bCs/>
                      <w:color w:val="000000"/>
                      <w:sz w:val="16"/>
                      <w:szCs w:val="16"/>
                      <w:lang w:eastAsia="es-EC"/>
                    </w:rPr>
                  </w:pPr>
                  <w:r w:rsidRPr="00A15077">
                    <w:rPr>
                      <w:rFonts w:ascii="Calibri" w:hAnsi="Calibri"/>
                      <w:b/>
                      <w:bCs/>
                      <w:color w:val="000000"/>
                      <w:sz w:val="16"/>
                      <w:szCs w:val="16"/>
                      <w:lang w:eastAsia="es-EC"/>
                    </w:rPr>
                    <w:t> </w:t>
                  </w:r>
                  <w:r w:rsidR="00827CBA">
                    <w:rPr>
                      <w:rFonts w:ascii="Calibri" w:hAnsi="Calibri"/>
                      <w:b/>
                      <w:bCs/>
                      <w:color w:val="000000"/>
                      <w:sz w:val="16"/>
                      <w:szCs w:val="16"/>
                      <w:lang w:eastAsia="es-EC"/>
                    </w:rPr>
                    <w:t>8</w:t>
                  </w:r>
                </w:p>
              </w:tc>
              <w:tc>
                <w:tcPr>
                  <w:tcW w:w="1641"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6</w:t>
                  </w:r>
                </w:p>
              </w:tc>
              <w:tc>
                <w:tcPr>
                  <w:tcW w:w="1524" w:type="dxa"/>
                  <w:tcBorders>
                    <w:top w:val="nil"/>
                    <w:left w:val="nil"/>
                    <w:bottom w:val="single" w:sz="4" w:space="0" w:color="000000"/>
                    <w:right w:val="single" w:sz="4"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48</w:t>
                  </w:r>
                </w:p>
              </w:tc>
              <w:tc>
                <w:tcPr>
                  <w:tcW w:w="2299"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5</w:t>
                  </w:r>
                </w:p>
              </w:tc>
              <w:tc>
                <w:tcPr>
                  <w:tcW w:w="2346" w:type="dxa"/>
                  <w:tcBorders>
                    <w:top w:val="nil"/>
                    <w:left w:val="nil"/>
                    <w:bottom w:val="single" w:sz="4" w:space="0" w:color="000000"/>
                    <w:right w:val="single" w:sz="8"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43</w:t>
                  </w:r>
                </w:p>
              </w:tc>
            </w:tr>
            <w:tr w:rsidR="00030D5D" w:rsidRPr="00A15077" w:rsidTr="00AD1D76">
              <w:trPr>
                <w:trHeight w:val="261"/>
              </w:trPr>
              <w:tc>
                <w:tcPr>
                  <w:tcW w:w="4364"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30D5D" w:rsidRPr="00A15077" w:rsidRDefault="00030D5D" w:rsidP="00AD1D76">
                  <w:pPr>
                    <w:rPr>
                      <w:rFonts w:ascii="Calibri" w:hAnsi="Calibri"/>
                      <w:b/>
                      <w:bCs/>
                      <w:color w:val="000000"/>
                      <w:lang w:eastAsia="es-EC"/>
                    </w:rPr>
                  </w:pPr>
                  <w:r w:rsidRPr="00A15077">
                    <w:rPr>
                      <w:rFonts w:ascii="Calibri" w:hAnsi="Calibri"/>
                      <w:b/>
                      <w:bCs/>
                      <w:color w:val="000000"/>
                      <w:lang w:eastAsia="es-EC"/>
                    </w:rPr>
                    <w:lastRenderedPageBreak/>
                    <w:t>3.</w:t>
                  </w:r>
                  <w:r w:rsidR="00827CBA">
                    <w:rPr>
                      <w:rFonts w:ascii="Calibri" w:hAnsi="Calibri"/>
                      <w:b/>
                      <w:bCs/>
                      <w:color w:val="000000"/>
                      <w:lang w:eastAsia="es-EC"/>
                    </w:rPr>
                    <w:t xml:space="preserve"> FACTORIZACIÓN Y ECUACIONES</w:t>
                  </w:r>
                </w:p>
              </w:tc>
              <w:tc>
                <w:tcPr>
                  <w:tcW w:w="1574" w:type="dxa"/>
                  <w:tcBorders>
                    <w:top w:val="nil"/>
                    <w:left w:val="nil"/>
                    <w:bottom w:val="single" w:sz="4" w:space="0" w:color="000000"/>
                    <w:right w:val="single" w:sz="4" w:space="0" w:color="000000"/>
                  </w:tcBorders>
                  <w:shd w:val="clear" w:color="FFFFFF" w:fill="FFFFFF"/>
                  <w:vAlign w:val="bottom"/>
                  <w:hideMark/>
                </w:tcPr>
                <w:p w:rsidR="00030D5D" w:rsidRPr="00A15077" w:rsidRDefault="00827CBA" w:rsidP="00AD1D76">
                  <w:pPr>
                    <w:jc w:val="center"/>
                    <w:rPr>
                      <w:rFonts w:ascii="Calibri" w:hAnsi="Calibri"/>
                      <w:b/>
                      <w:bCs/>
                      <w:color w:val="000000"/>
                      <w:sz w:val="16"/>
                      <w:szCs w:val="16"/>
                      <w:lang w:eastAsia="es-EC"/>
                    </w:rPr>
                  </w:pPr>
                  <w:r>
                    <w:rPr>
                      <w:rFonts w:ascii="Calibri" w:hAnsi="Calibri"/>
                      <w:b/>
                      <w:bCs/>
                      <w:color w:val="000000"/>
                      <w:sz w:val="16"/>
                      <w:szCs w:val="16"/>
                      <w:lang w:eastAsia="es-EC"/>
                    </w:rPr>
                    <w:t>10</w:t>
                  </w:r>
                </w:p>
              </w:tc>
              <w:tc>
                <w:tcPr>
                  <w:tcW w:w="1641" w:type="dxa"/>
                  <w:tcBorders>
                    <w:top w:val="nil"/>
                    <w:left w:val="nil"/>
                    <w:bottom w:val="single" w:sz="4" w:space="0" w:color="000000"/>
                    <w:right w:val="single" w:sz="4" w:space="0" w:color="000000"/>
                  </w:tcBorders>
                  <w:shd w:val="clear" w:color="FFFFFF" w:fill="FFFFFF"/>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6</w:t>
                  </w:r>
                  <w:r w:rsidR="00030D5D" w:rsidRPr="00A15077">
                    <w:rPr>
                      <w:rFonts w:ascii="Calibri" w:hAnsi="Calibri"/>
                      <w:color w:val="000000"/>
                      <w:sz w:val="20"/>
                      <w:szCs w:val="20"/>
                      <w:lang w:eastAsia="es-EC"/>
                    </w:rPr>
                    <w:t> </w:t>
                  </w:r>
                </w:p>
              </w:tc>
              <w:tc>
                <w:tcPr>
                  <w:tcW w:w="1524" w:type="dxa"/>
                  <w:tcBorders>
                    <w:top w:val="nil"/>
                    <w:left w:val="nil"/>
                    <w:bottom w:val="single" w:sz="4" w:space="0" w:color="000000"/>
                    <w:right w:val="single" w:sz="4"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60</w:t>
                  </w:r>
                </w:p>
              </w:tc>
              <w:tc>
                <w:tcPr>
                  <w:tcW w:w="2299" w:type="dxa"/>
                  <w:tcBorders>
                    <w:top w:val="nil"/>
                    <w:left w:val="nil"/>
                    <w:bottom w:val="single" w:sz="4" w:space="0" w:color="000000"/>
                    <w:right w:val="single" w:sz="4" w:space="0" w:color="000000"/>
                  </w:tcBorders>
                  <w:shd w:val="clear" w:color="FFFFFF" w:fill="FFFFFF"/>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6</w:t>
                  </w:r>
                  <w:r w:rsidR="00030D5D" w:rsidRPr="00A15077">
                    <w:rPr>
                      <w:rFonts w:ascii="Calibri" w:hAnsi="Calibri"/>
                      <w:color w:val="000000"/>
                      <w:sz w:val="20"/>
                      <w:szCs w:val="20"/>
                      <w:lang w:eastAsia="es-EC"/>
                    </w:rPr>
                    <w:t> </w:t>
                  </w:r>
                </w:p>
              </w:tc>
              <w:tc>
                <w:tcPr>
                  <w:tcW w:w="2346" w:type="dxa"/>
                  <w:tcBorders>
                    <w:top w:val="nil"/>
                    <w:left w:val="nil"/>
                    <w:bottom w:val="single" w:sz="4" w:space="0" w:color="000000"/>
                    <w:right w:val="single" w:sz="8"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54</w:t>
                  </w:r>
                </w:p>
              </w:tc>
            </w:tr>
            <w:tr w:rsidR="00030D5D" w:rsidRPr="00A15077" w:rsidTr="00AD1D76">
              <w:trPr>
                <w:trHeight w:val="280"/>
              </w:trPr>
              <w:tc>
                <w:tcPr>
                  <w:tcW w:w="4364"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30D5D" w:rsidRPr="00A15077" w:rsidRDefault="00030D5D" w:rsidP="00AD1D76">
                  <w:pPr>
                    <w:rPr>
                      <w:rFonts w:ascii="Calibri" w:hAnsi="Calibri"/>
                      <w:b/>
                      <w:bCs/>
                      <w:color w:val="000000"/>
                      <w:lang w:eastAsia="es-EC"/>
                    </w:rPr>
                  </w:pPr>
                  <w:r w:rsidRPr="00A15077">
                    <w:rPr>
                      <w:rFonts w:ascii="Calibri" w:hAnsi="Calibri"/>
                      <w:b/>
                      <w:bCs/>
                      <w:color w:val="000000"/>
                      <w:lang w:eastAsia="es-EC"/>
                    </w:rPr>
                    <w:t>4.</w:t>
                  </w:r>
                  <w:r w:rsidR="00827CBA">
                    <w:rPr>
                      <w:rFonts w:ascii="Calibri" w:hAnsi="Calibri"/>
                      <w:b/>
                      <w:bCs/>
                      <w:color w:val="000000"/>
                      <w:lang w:eastAsia="es-EC"/>
                    </w:rPr>
                    <w:t xml:space="preserve"> CONJUNTOS Y FUNCIONES LINEALES</w:t>
                  </w:r>
                </w:p>
              </w:tc>
              <w:tc>
                <w:tcPr>
                  <w:tcW w:w="1574" w:type="dxa"/>
                  <w:tcBorders>
                    <w:top w:val="nil"/>
                    <w:left w:val="nil"/>
                    <w:bottom w:val="single" w:sz="4" w:space="0" w:color="000000"/>
                    <w:right w:val="single" w:sz="4" w:space="0" w:color="000000"/>
                  </w:tcBorders>
                  <w:shd w:val="clear" w:color="FFFFFF" w:fill="FFFFFF"/>
                  <w:vAlign w:val="bottom"/>
                  <w:hideMark/>
                </w:tcPr>
                <w:p w:rsidR="00030D5D" w:rsidRPr="00A15077" w:rsidRDefault="00827CBA" w:rsidP="00AD1D76">
                  <w:pPr>
                    <w:jc w:val="center"/>
                    <w:rPr>
                      <w:rFonts w:ascii="Calibri" w:hAnsi="Calibri"/>
                      <w:b/>
                      <w:bCs/>
                      <w:color w:val="000000"/>
                      <w:sz w:val="16"/>
                      <w:szCs w:val="16"/>
                      <w:lang w:eastAsia="es-EC"/>
                    </w:rPr>
                  </w:pPr>
                  <w:r>
                    <w:rPr>
                      <w:rFonts w:ascii="Calibri" w:hAnsi="Calibri"/>
                      <w:b/>
                      <w:bCs/>
                      <w:color w:val="000000"/>
                      <w:sz w:val="16"/>
                      <w:szCs w:val="16"/>
                      <w:lang w:eastAsia="es-EC"/>
                    </w:rPr>
                    <w:t>6</w:t>
                  </w:r>
                </w:p>
              </w:tc>
              <w:tc>
                <w:tcPr>
                  <w:tcW w:w="1641"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6</w:t>
                  </w:r>
                </w:p>
              </w:tc>
              <w:tc>
                <w:tcPr>
                  <w:tcW w:w="1524" w:type="dxa"/>
                  <w:tcBorders>
                    <w:top w:val="nil"/>
                    <w:left w:val="nil"/>
                    <w:bottom w:val="single" w:sz="4" w:space="0" w:color="000000"/>
                    <w:right w:val="single" w:sz="4"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36</w:t>
                  </w:r>
                </w:p>
              </w:tc>
              <w:tc>
                <w:tcPr>
                  <w:tcW w:w="2299"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827CBA">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4</w:t>
                  </w:r>
                </w:p>
              </w:tc>
              <w:tc>
                <w:tcPr>
                  <w:tcW w:w="2346" w:type="dxa"/>
                  <w:tcBorders>
                    <w:top w:val="nil"/>
                    <w:left w:val="nil"/>
                    <w:bottom w:val="single" w:sz="4" w:space="0" w:color="000000"/>
                    <w:right w:val="single" w:sz="8"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32</w:t>
                  </w:r>
                </w:p>
              </w:tc>
            </w:tr>
            <w:tr w:rsidR="00030D5D" w:rsidRPr="00A15077" w:rsidTr="00AD1D76">
              <w:trPr>
                <w:trHeight w:val="255"/>
              </w:trPr>
              <w:tc>
                <w:tcPr>
                  <w:tcW w:w="4364"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30D5D" w:rsidRPr="00A15077" w:rsidRDefault="00030D5D" w:rsidP="00AD1D76">
                  <w:pPr>
                    <w:rPr>
                      <w:rFonts w:ascii="Calibri" w:hAnsi="Calibri"/>
                      <w:b/>
                      <w:bCs/>
                      <w:color w:val="000000"/>
                      <w:lang w:eastAsia="es-EC"/>
                    </w:rPr>
                  </w:pPr>
                  <w:r w:rsidRPr="00A15077">
                    <w:rPr>
                      <w:rFonts w:ascii="Calibri" w:hAnsi="Calibri"/>
                      <w:b/>
                      <w:bCs/>
                      <w:color w:val="000000"/>
                      <w:lang w:eastAsia="es-EC"/>
                    </w:rPr>
                    <w:t>5.</w:t>
                  </w:r>
                  <w:r w:rsidR="00827CBA">
                    <w:rPr>
                      <w:rFonts w:ascii="Calibri" w:hAnsi="Calibri"/>
                      <w:b/>
                      <w:bCs/>
                      <w:color w:val="000000"/>
                      <w:lang w:eastAsia="es-EC"/>
                    </w:rPr>
                    <w:t xml:space="preserve"> GEOMETRÍA Y MEDIDA</w:t>
                  </w:r>
                </w:p>
              </w:tc>
              <w:tc>
                <w:tcPr>
                  <w:tcW w:w="1574"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b/>
                      <w:bCs/>
                      <w:color w:val="000000"/>
                      <w:sz w:val="16"/>
                      <w:szCs w:val="16"/>
                      <w:lang w:eastAsia="es-EC"/>
                    </w:rPr>
                  </w:pPr>
                  <w:r w:rsidRPr="00A15077">
                    <w:rPr>
                      <w:rFonts w:ascii="Calibri" w:hAnsi="Calibri"/>
                      <w:b/>
                      <w:bCs/>
                      <w:color w:val="000000"/>
                      <w:sz w:val="16"/>
                      <w:szCs w:val="16"/>
                      <w:lang w:eastAsia="es-EC"/>
                    </w:rPr>
                    <w:t> </w:t>
                  </w:r>
                  <w:r w:rsidR="00827CBA">
                    <w:rPr>
                      <w:rFonts w:ascii="Calibri" w:hAnsi="Calibri"/>
                      <w:b/>
                      <w:bCs/>
                      <w:color w:val="000000"/>
                      <w:sz w:val="16"/>
                      <w:szCs w:val="16"/>
                      <w:lang w:eastAsia="es-EC"/>
                    </w:rPr>
                    <w:t>6</w:t>
                  </w:r>
                </w:p>
              </w:tc>
              <w:tc>
                <w:tcPr>
                  <w:tcW w:w="1641"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6</w:t>
                  </w:r>
                </w:p>
              </w:tc>
              <w:tc>
                <w:tcPr>
                  <w:tcW w:w="1524" w:type="dxa"/>
                  <w:tcBorders>
                    <w:top w:val="nil"/>
                    <w:left w:val="nil"/>
                    <w:bottom w:val="single" w:sz="4" w:space="0" w:color="000000"/>
                    <w:right w:val="single" w:sz="4"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36</w:t>
                  </w:r>
                </w:p>
              </w:tc>
              <w:tc>
                <w:tcPr>
                  <w:tcW w:w="2299" w:type="dxa"/>
                  <w:tcBorders>
                    <w:top w:val="nil"/>
                    <w:left w:val="nil"/>
                    <w:bottom w:val="single" w:sz="4" w:space="0" w:color="000000"/>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4</w:t>
                  </w:r>
                </w:p>
              </w:tc>
              <w:tc>
                <w:tcPr>
                  <w:tcW w:w="2346" w:type="dxa"/>
                  <w:tcBorders>
                    <w:top w:val="nil"/>
                    <w:left w:val="nil"/>
                    <w:bottom w:val="single" w:sz="4" w:space="0" w:color="000000"/>
                    <w:right w:val="single" w:sz="8"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32</w:t>
                  </w:r>
                </w:p>
              </w:tc>
            </w:tr>
            <w:tr w:rsidR="00030D5D" w:rsidRPr="00A15077" w:rsidTr="00AD1D76">
              <w:trPr>
                <w:trHeight w:val="171"/>
              </w:trPr>
              <w:tc>
                <w:tcPr>
                  <w:tcW w:w="4364"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30D5D" w:rsidRPr="00A15077" w:rsidRDefault="00030D5D" w:rsidP="00AD1D76">
                  <w:pPr>
                    <w:rPr>
                      <w:rFonts w:ascii="Calibri" w:hAnsi="Calibri"/>
                      <w:b/>
                      <w:bCs/>
                      <w:color w:val="000000"/>
                      <w:lang w:eastAsia="es-EC"/>
                    </w:rPr>
                  </w:pPr>
                  <w:r w:rsidRPr="00A15077">
                    <w:rPr>
                      <w:rFonts w:ascii="Calibri" w:hAnsi="Calibri"/>
                      <w:b/>
                      <w:bCs/>
                      <w:color w:val="000000"/>
                      <w:lang w:eastAsia="es-EC"/>
                    </w:rPr>
                    <w:t>6.</w:t>
                  </w:r>
                  <w:r w:rsidR="00827CBA">
                    <w:rPr>
                      <w:rFonts w:ascii="Calibri" w:hAnsi="Calibri"/>
                      <w:b/>
                      <w:bCs/>
                      <w:color w:val="000000"/>
                      <w:lang w:eastAsia="es-EC"/>
                    </w:rPr>
                    <w:t xml:space="preserve"> ESTADÍSTICA Y PROBABILIDAD</w:t>
                  </w:r>
                </w:p>
              </w:tc>
              <w:tc>
                <w:tcPr>
                  <w:tcW w:w="1574" w:type="dxa"/>
                  <w:tcBorders>
                    <w:top w:val="nil"/>
                    <w:left w:val="nil"/>
                    <w:bottom w:val="nil"/>
                    <w:right w:val="single" w:sz="4" w:space="0" w:color="000000"/>
                  </w:tcBorders>
                  <w:shd w:val="clear" w:color="FFFFFF" w:fill="FFFFFF"/>
                  <w:vAlign w:val="bottom"/>
                  <w:hideMark/>
                </w:tcPr>
                <w:p w:rsidR="00030D5D" w:rsidRPr="00A15077" w:rsidRDefault="00030D5D" w:rsidP="00AD1D76">
                  <w:pPr>
                    <w:jc w:val="center"/>
                    <w:rPr>
                      <w:rFonts w:ascii="Calibri" w:hAnsi="Calibri"/>
                      <w:b/>
                      <w:bCs/>
                      <w:color w:val="000000"/>
                      <w:sz w:val="16"/>
                      <w:szCs w:val="16"/>
                      <w:lang w:eastAsia="es-EC"/>
                    </w:rPr>
                  </w:pPr>
                  <w:r w:rsidRPr="00A15077">
                    <w:rPr>
                      <w:rFonts w:ascii="Calibri" w:hAnsi="Calibri"/>
                      <w:b/>
                      <w:bCs/>
                      <w:color w:val="000000"/>
                      <w:sz w:val="16"/>
                      <w:szCs w:val="16"/>
                      <w:lang w:eastAsia="es-EC"/>
                    </w:rPr>
                    <w:t> </w:t>
                  </w:r>
                  <w:r w:rsidR="00827CBA">
                    <w:rPr>
                      <w:rFonts w:ascii="Calibri" w:hAnsi="Calibri"/>
                      <w:b/>
                      <w:bCs/>
                      <w:color w:val="000000"/>
                      <w:sz w:val="16"/>
                      <w:szCs w:val="16"/>
                      <w:lang w:eastAsia="es-EC"/>
                    </w:rPr>
                    <w:t>6</w:t>
                  </w:r>
                </w:p>
              </w:tc>
              <w:tc>
                <w:tcPr>
                  <w:tcW w:w="1641" w:type="dxa"/>
                  <w:tcBorders>
                    <w:top w:val="nil"/>
                    <w:left w:val="nil"/>
                    <w:bottom w:val="nil"/>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6</w:t>
                  </w:r>
                </w:p>
              </w:tc>
              <w:tc>
                <w:tcPr>
                  <w:tcW w:w="1524" w:type="dxa"/>
                  <w:tcBorders>
                    <w:top w:val="nil"/>
                    <w:left w:val="nil"/>
                    <w:bottom w:val="single" w:sz="4" w:space="0" w:color="000000"/>
                    <w:right w:val="single" w:sz="4"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36</w:t>
                  </w:r>
                </w:p>
              </w:tc>
              <w:tc>
                <w:tcPr>
                  <w:tcW w:w="2299" w:type="dxa"/>
                  <w:tcBorders>
                    <w:top w:val="nil"/>
                    <w:left w:val="nil"/>
                    <w:bottom w:val="nil"/>
                    <w:right w:val="single" w:sz="4" w:space="0" w:color="000000"/>
                  </w:tcBorders>
                  <w:shd w:val="clear" w:color="FFFFFF" w:fill="FFFFFF"/>
                  <w:vAlign w:val="bottom"/>
                  <w:hideMark/>
                </w:tcPr>
                <w:p w:rsidR="00030D5D" w:rsidRPr="00A15077" w:rsidRDefault="00030D5D" w:rsidP="00AD1D76">
                  <w:pPr>
                    <w:jc w:val="center"/>
                    <w:rPr>
                      <w:rFonts w:ascii="Calibri" w:hAnsi="Calibri"/>
                      <w:color w:val="000000"/>
                      <w:sz w:val="20"/>
                      <w:szCs w:val="20"/>
                      <w:lang w:eastAsia="es-EC"/>
                    </w:rPr>
                  </w:pPr>
                  <w:r w:rsidRPr="00A15077">
                    <w:rPr>
                      <w:rFonts w:ascii="Calibri" w:hAnsi="Calibri"/>
                      <w:color w:val="000000"/>
                      <w:sz w:val="20"/>
                      <w:szCs w:val="20"/>
                      <w:lang w:eastAsia="es-EC"/>
                    </w:rPr>
                    <w:t> </w:t>
                  </w:r>
                  <w:r w:rsidR="00827CBA">
                    <w:rPr>
                      <w:rFonts w:ascii="Calibri" w:hAnsi="Calibri"/>
                      <w:color w:val="000000"/>
                      <w:sz w:val="20"/>
                      <w:szCs w:val="20"/>
                      <w:lang w:eastAsia="es-EC"/>
                    </w:rPr>
                    <w:t>4</w:t>
                  </w:r>
                </w:p>
              </w:tc>
              <w:tc>
                <w:tcPr>
                  <w:tcW w:w="2346" w:type="dxa"/>
                  <w:tcBorders>
                    <w:top w:val="nil"/>
                    <w:left w:val="nil"/>
                    <w:bottom w:val="single" w:sz="4" w:space="0" w:color="000000"/>
                    <w:right w:val="single" w:sz="8" w:space="0" w:color="000000"/>
                  </w:tcBorders>
                  <w:shd w:val="clear" w:color="F2F2F2" w:fill="F2F2F2"/>
                  <w:vAlign w:val="bottom"/>
                  <w:hideMark/>
                </w:tcPr>
                <w:p w:rsidR="00030D5D" w:rsidRPr="00A15077" w:rsidRDefault="00827CBA" w:rsidP="00AD1D76">
                  <w:pPr>
                    <w:jc w:val="center"/>
                    <w:rPr>
                      <w:rFonts w:ascii="Calibri" w:hAnsi="Calibri"/>
                      <w:color w:val="000000"/>
                      <w:sz w:val="20"/>
                      <w:szCs w:val="20"/>
                      <w:lang w:eastAsia="es-EC"/>
                    </w:rPr>
                  </w:pPr>
                  <w:r>
                    <w:rPr>
                      <w:rFonts w:ascii="Calibri" w:hAnsi="Calibri"/>
                      <w:color w:val="000000"/>
                      <w:sz w:val="20"/>
                      <w:szCs w:val="20"/>
                      <w:lang w:eastAsia="es-EC"/>
                    </w:rPr>
                    <w:t>32</w:t>
                  </w:r>
                </w:p>
              </w:tc>
            </w:tr>
            <w:tr w:rsidR="00030D5D" w:rsidRPr="00A15077" w:rsidTr="00AD1D76">
              <w:trPr>
                <w:trHeight w:val="264"/>
              </w:trPr>
              <w:tc>
                <w:tcPr>
                  <w:tcW w:w="4364" w:type="dxa"/>
                  <w:tcBorders>
                    <w:top w:val="single" w:sz="4" w:space="0" w:color="000000"/>
                    <w:left w:val="single" w:sz="8" w:space="0" w:color="000000"/>
                    <w:bottom w:val="single" w:sz="8" w:space="0" w:color="000000"/>
                    <w:right w:val="single" w:sz="4" w:space="0" w:color="000000"/>
                  </w:tcBorders>
                  <w:shd w:val="clear" w:color="F2F2F2" w:fill="F2F2F2"/>
                  <w:vAlign w:val="center"/>
                  <w:hideMark/>
                </w:tcPr>
                <w:p w:rsidR="00030D5D" w:rsidRPr="00A15077" w:rsidRDefault="00030D5D" w:rsidP="00AD1D76">
                  <w:pPr>
                    <w:jc w:val="center"/>
                    <w:rPr>
                      <w:rFonts w:ascii="Calibri" w:hAnsi="Calibri"/>
                      <w:b/>
                      <w:bCs/>
                      <w:color w:val="000000"/>
                      <w:lang w:eastAsia="es-EC"/>
                    </w:rPr>
                  </w:pPr>
                  <w:r w:rsidRPr="00A15077">
                    <w:rPr>
                      <w:rFonts w:ascii="Calibri" w:hAnsi="Calibri"/>
                      <w:b/>
                      <w:bCs/>
                      <w:color w:val="000000"/>
                      <w:lang w:eastAsia="es-EC"/>
                    </w:rPr>
                    <w:t>TOTAL</w:t>
                  </w:r>
                </w:p>
              </w:tc>
              <w:tc>
                <w:tcPr>
                  <w:tcW w:w="1574" w:type="dxa"/>
                  <w:tcBorders>
                    <w:top w:val="single" w:sz="4" w:space="0" w:color="000000"/>
                    <w:left w:val="nil"/>
                    <w:bottom w:val="single" w:sz="8" w:space="0" w:color="000000"/>
                    <w:right w:val="nil"/>
                  </w:tcBorders>
                  <w:shd w:val="clear" w:color="FFFFFF" w:fill="FFFFFF"/>
                  <w:vAlign w:val="bottom"/>
                  <w:hideMark/>
                </w:tcPr>
                <w:p w:rsidR="00030D5D" w:rsidRPr="00A15077" w:rsidRDefault="00030D5D" w:rsidP="00AD1D76">
                  <w:pPr>
                    <w:jc w:val="center"/>
                    <w:rPr>
                      <w:rFonts w:ascii="Calibri" w:hAnsi="Calibri"/>
                      <w:b/>
                      <w:bCs/>
                      <w:color w:val="000000"/>
                      <w:sz w:val="16"/>
                      <w:szCs w:val="16"/>
                      <w:lang w:eastAsia="es-EC"/>
                    </w:rPr>
                  </w:pPr>
                  <w:r>
                    <w:rPr>
                      <w:rFonts w:ascii="Calibri" w:hAnsi="Calibri"/>
                      <w:b/>
                      <w:bCs/>
                      <w:color w:val="000000"/>
                      <w:sz w:val="16"/>
                      <w:szCs w:val="16"/>
                      <w:lang w:eastAsia="es-EC"/>
                    </w:rPr>
                    <w:t>40</w:t>
                  </w:r>
                </w:p>
              </w:tc>
              <w:tc>
                <w:tcPr>
                  <w:tcW w:w="5466" w:type="dxa"/>
                  <w:gridSpan w:val="3"/>
                  <w:tcBorders>
                    <w:top w:val="single" w:sz="8" w:space="0" w:color="000000"/>
                    <w:left w:val="single" w:sz="8" w:space="0" w:color="000000"/>
                    <w:bottom w:val="single" w:sz="8" w:space="0" w:color="000000"/>
                    <w:right w:val="single" w:sz="8" w:space="0" w:color="000000"/>
                  </w:tcBorders>
                  <w:shd w:val="clear" w:color="F2F2F2" w:fill="F2F2F2"/>
                  <w:vAlign w:val="bottom"/>
                  <w:hideMark/>
                </w:tcPr>
                <w:p w:rsidR="00030D5D" w:rsidRPr="00A15077" w:rsidRDefault="00030D5D" w:rsidP="00AD1D76">
                  <w:pPr>
                    <w:jc w:val="center"/>
                    <w:rPr>
                      <w:rFonts w:ascii="Calibri" w:hAnsi="Calibri"/>
                      <w:b/>
                      <w:bCs/>
                      <w:color w:val="000000"/>
                      <w:lang w:eastAsia="es-EC"/>
                    </w:rPr>
                  </w:pPr>
                  <w:r w:rsidRPr="00A15077">
                    <w:rPr>
                      <w:rFonts w:ascii="Calibri" w:hAnsi="Calibri"/>
                      <w:b/>
                      <w:bCs/>
                      <w:color w:val="000000"/>
                      <w:lang w:eastAsia="es-EC"/>
                    </w:rPr>
                    <w:t>TOTAL</w:t>
                  </w:r>
                </w:p>
              </w:tc>
              <w:tc>
                <w:tcPr>
                  <w:tcW w:w="2346" w:type="dxa"/>
                  <w:tcBorders>
                    <w:top w:val="nil"/>
                    <w:left w:val="nil"/>
                    <w:bottom w:val="single" w:sz="8" w:space="0" w:color="000000"/>
                    <w:right w:val="single" w:sz="8" w:space="0" w:color="000000"/>
                  </w:tcBorders>
                  <w:shd w:val="clear" w:color="F2F2F2" w:fill="F2F2F2"/>
                  <w:vAlign w:val="bottom"/>
                  <w:hideMark/>
                </w:tcPr>
                <w:p w:rsidR="00030D5D" w:rsidRPr="00DB5440" w:rsidRDefault="00827CBA" w:rsidP="00AD1D76">
                  <w:pPr>
                    <w:jc w:val="center"/>
                    <w:rPr>
                      <w:rFonts w:ascii="Calibri" w:hAnsi="Calibri"/>
                      <w:b/>
                      <w:color w:val="000000"/>
                      <w:sz w:val="20"/>
                      <w:szCs w:val="20"/>
                      <w:lang w:eastAsia="es-EC"/>
                    </w:rPr>
                  </w:pPr>
                  <w:r>
                    <w:rPr>
                      <w:rFonts w:ascii="Calibri" w:hAnsi="Calibri"/>
                      <w:b/>
                      <w:color w:val="000000"/>
                      <w:sz w:val="20"/>
                      <w:szCs w:val="20"/>
                      <w:lang w:eastAsia="es-EC"/>
                    </w:rPr>
                    <w:t>214</w:t>
                  </w:r>
                </w:p>
              </w:tc>
            </w:tr>
          </w:tbl>
          <w:p w:rsidR="00030D5D" w:rsidRPr="00162F30" w:rsidRDefault="00030D5D" w:rsidP="00AD1D76">
            <w:pPr>
              <w:tabs>
                <w:tab w:val="left" w:pos="924"/>
              </w:tabs>
              <w:autoSpaceDE w:val="0"/>
              <w:autoSpaceDN w:val="0"/>
              <w:adjustRightInd w:val="0"/>
              <w:rPr>
                <w:rFonts w:ascii="Calibri" w:hAnsi="Calibri" w:cs="Calibri"/>
                <w:b/>
                <w:bCs/>
                <w:lang w:val="es-ES"/>
              </w:rPr>
            </w:pPr>
          </w:p>
        </w:tc>
      </w:tr>
      <w:tr w:rsidR="00030D5D" w:rsidRPr="00162F30" w:rsidTr="00AD1D76">
        <w:trPr>
          <w:trHeight w:val="294"/>
        </w:trPr>
        <w:tc>
          <w:tcPr>
            <w:tcW w:w="14264" w:type="dxa"/>
            <w:gridSpan w:val="16"/>
            <w:shd w:val="clear" w:color="auto" w:fill="auto"/>
            <w:noWrap/>
            <w:hideMark/>
          </w:tcPr>
          <w:p w:rsidR="00030D5D" w:rsidRPr="00162F30" w:rsidRDefault="00030D5D" w:rsidP="00AD1D76">
            <w:pPr>
              <w:tabs>
                <w:tab w:val="left" w:pos="924"/>
              </w:tabs>
              <w:autoSpaceDE w:val="0"/>
              <w:autoSpaceDN w:val="0"/>
              <w:adjustRightInd w:val="0"/>
              <w:rPr>
                <w:rFonts w:ascii="Calibri" w:hAnsi="Calibri" w:cs="Calibri"/>
                <w:bCs/>
                <w:lang w:val="es-ES"/>
              </w:rPr>
            </w:pPr>
            <w:r w:rsidRPr="00162F30">
              <w:rPr>
                <w:rFonts w:ascii="Calibri" w:hAnsi="Calibri" w:cs="Calibri"/>
                <w:b/>
                <w:bCs/>
                <w:lang w:val="es-ES"/>
              </w:rPr>
              <w:lastRenderedPageBreak/>
              <w:t>3. OBJETIVOS</w:t>
            </w:r>
            <w:r w:rsidRPr="00162F30">
              <w:rPr>
                <w:rFonts w:ascii="Calibri" w:hAnsi="Calibri" w:cs="Calibri"/>
                <w:bCs/>
                <w:lang w:val="es-ES"/>
              </w:rPr>
              <w:t xml:space="preserve">  </w:t>
            </w:r>
            <w:r w:rsidRPr="00162F30">
              <w:rPr>
                <w:rFonts w:ascii="Calibri" w:hAnsi="Calibri" w:cs="Calibri"/>
                <w:b/>
                <w:bCs/>
                <w:lang w:val="es-ES"/>
              </w:rPr>
              <w:t>GENERALES</w:t>
            </w:r>
          </w:p>
        </w:tc>
      </w:tr>
      <w:tr w:rsidR="00030D5D" w:rsidRPr="00162F30" w:rsidTr="00AD1D76">
        <w:trPr>
          <w:trHeight w:val="294"/>
        </w:trPr>
        <w:tc>
          <w:tcPr>
            <w:tcW w:w="6625"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Objetivos del área</w:t>
            </w:r>
          </w:p>
        </w:tc>
        <w:tc>
          <w:tcPr>
            <w:tcW w:w="7639" w:type="dxa"/>
            <w:gridSpan w:val="10"/>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Objetivos del grado/curso</w:t>
            </w:r>
          </w:p>
        </w:tc>
      </w:tr>
      <w:tr w:rsidR="00030D5D" w:rsidRPr="00162F30" w:rsidTr="00AD1D76">
        <w:trPr>
          <w:trHeight w:val="304"/>
        </w:trPr>
        <w:tc>
          <w:tcPr>
            <w:tcW w:w="6625" w:type="dxa"/>
            <w:gridSpan w:val="6"/>
            <w:shd w:val="clear" w:color="auto" w:fill="auto"/>
          </w:tcPr>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OG.M.1 Proponer soluciones creativas a situaciones concretas de la realidad nacional y mundial mediante la aplicación de las operaciones básicas de los diferentes conjuntos numéricos, y el uso de modelos funcionales, algoritmos apropiados, estrategias y métodos formales y no formales de razonamiento matemático, que lleven a juzgar con responsabilidad la validez de procedimientos y los resultados en un contexto.</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OG.M.2. 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decisiones con responsabilidad social.</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 xml:space="preserve">OG.M.3. Desarrollar estrategias individuales y grupales que permitan un cálculo mental y escrito, exacto o estimado; y la </w:t>
            </w:r>
            <w:r>
              <w:rPr>
                <w:rFonts w:ascii="Gotham-Light" w:hAnsi="Gotham-Light" w:cs="Gotham-Light"/>
                <w:sz w:val="21"/>
                <w:szCs w:val="21"/>
                <w:lang w:eastAsia="es-EC"/>
              </w:rPr>
              <w:lastRenderedPageBreak/>
              <w:t>capacidad de interpretación y solución de situaciones problémicas del medio.</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OG.M.4. Valorar el empleo de las TIC para realizar cálculos y resolver, de manera razonada y crítica, problemas de la realidad nacional, argumentando la pertinencia de los métodos utilizados y juzgando la validez de los resultados.</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OG.M.5. Valorar, sobre la base de un pensamiento crítico, creativo, reflexivo y lógico, la vinculación de los conocimientos matemáticos con los de otras disciplinas científicas y los saberes ancestrales, para así plantear soluciones a problemas de la realidad y contribuir al desarrollo del entorno social, natural y cultural.</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OG.M.6. Desarrollar la curiosidad y la creatividad a través del uso de herramientas matemáticas al momento de enfrentar y solucionar problemas de la realidad nacional, demostrando actitudes de orden, perseverancia y capacidades de investigación.</w:t>
            </w:r>
          </w:p>
          <w:p w:rsidR="00030D5D" w:rsidRPr="00686C12" w:rsidRDefault="00030D5D" w:rsidP="00AD1D76">
            <w:pPr>
              <w:tabs>
                <w:tab w:val="left" w:pos="924"/>
              </w:tabs>
              <w:autoSpaceDE w:val="0"/>
              <w:autoSpaceDN w:val="0"/>
              <w:adjustRightInd w:val="0"/>
              <w:jc w:val="both"/>
              <w:rPr>
                <w:rFonts w:ascii="Calibri" w:hAnsi="Calibri" w:cs="Calibri"/>
                <w:i/>
              </w:rPr>
            </w:pPr>
          </w:p>
        </w:tc>
        <w:tc>
          <w:tcPr>
            <w:tcW w:w="7639" w:type="dxa"/>
            <w:gridSpan w:val="10"/>
            <w:shd w:val="clear" w:color="auto" w:fill="auto"/>
          </w:tcPr>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lastRenderedPageBreak/>
              <w:t>O.M.4.1. Reconocer las relaciones existentes entre los conjuntos de números enteros, racionales, irracionales y reales; ordenar estos números y operar con ellos para lograr una mejor comprensión de procesos algebraicos y de las funciones (discretas y continuas); y fomentar el pensamiento lógico y creativo.</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O.M.4.2. Reconocer y aplicar las propiedades conmutativa, asociativa y distributiva; las cuatro operaciones básicas; y la potenciación y radicación para la simplificación de polinomios, a través de la resolución de problemas.</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O.M.4.3. Representar y resolver de manera gráfica (utilizando las TIC) y analítica ecuaciones e inecuaciones de primer grado con una variable, para aplicarlos en la solución de situaciones concretas.</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lastRenderedPageBreak/>
              <w:t>O.M.4.4. Aplicar las operaciones básicas, la radicación y la potenciación en la resolución de problemas con números enteros, racionales, irracionales y reales, para desarrollar el pensamiento lógico y crítico.</w:t>
            </w:r>
          </w:p>
          <w:p w:rsidR="00686C12" w:rsidRDefault="00686C12" w:rsidP="00686C12">
            <w:pPr>
              <w:tabs>
                <w:tab w:val="left" w:pos="924"/>
              </w:tabs>
              <w:autoSpaceDE w:val="0"/>
              <w:autoSpaceDN w:val="0"/>
              <w:adjustRightInd w:val="0"/>
              <w:jc w:val="both"/>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O.M.4.5. Aplicar el teorema de Pitágoras para entender las relaciones trigonométricas (utilizando las TIC) y las fórmulas usadas en el cálculo de perímetros, áreas de figuras geométricas, con el propósito de resolver problemas. Argumentar con lógica los procesos empleados para alcanzar un mejor entendimiento del entorno cultural, social y natural; y fomentar y fortalecer la apropiación y cuidado de los bienes patrimoniales del país.</w:t>
            </w:r>
          </w:p>
          <w:p w:rsidR="00686C12" w:rsidRDefault="00686C12" w:rsidP="00686C12">
            <w:pPr>
              <w:autoSpaceDE w:val="0"/>
              <w:autoSpaceDN w:val="0"/>
              <w:adjustRightInd w:val="0"/>
              <w:rPr>
                <w:rFonts w:ascii="Gotham-Light" w:hAnsi="Gotham-Light" w:cs="Gotham-Light"/>
                <w:sz w:val="21"/>
                <w:szCs w:val="21"/>
                <w:lang w:eastAsia="es-EC"/>
              </w:rPr>
            </w:pPr>
          </w:p>
          <w:p w:rsidR="00686C12" w:rsidRDefault="00686C12" w:rsidP="00686C12">
            <w:pPr>
              <w:autoSpaceDE w:val="0"/>
              <w:autoSpaceDN w:val="0"/>
              <w:adjustRightInd w:val="0"/>
              <w:rPr>
                <w:rFonts w:ascii="Gotham-Light" w:hAnsi="Gotham-Light" w:cs="Gotham-Light"/>
                <w:sz w:val="21"/>
                <w:szCs w:val="21"/>
                <w:lang w:eastAsia="es-EC"/>
              </w:rPr>
            </w:pPr>
            <w:r>
              <w:rPr>
                <w:rFonts w:ascii="Gotham-Light" w:hAnsi="Gotham-Light" w:cs="Gotham-Light"/>
                <w:sz w:val="21"/>
                <w:szCs w:val="21"/>
                <w:lang w:eastAsia="es-EC"/>
              </w:rPr>
              <w:t>O.M.4.6. Aplicar las conversiones de unidades de medida del SI y de otros sistemas en la resolución de problemas que involucren perímetro y área de figuras planas, áreas y volúmenes de cuerpos geométricos, así como diferentes situaciones cotidianas que impliquen medición, comparación, cálculo y equivalencia entre unidades.</w:t>
            </w:r>
          </w:p>
          <w:p w:rsidR="00686C12" w:rsidRDefault="00686C12" w:rsidP="00686C12">
            <w:pPr>
              <w:autoSpaceDE w:val="0"/>
              <w:autoSpaceDN w:val="0"/>
              <w:adjustRightInd w:val="0"/>
              <w:rPr>
                <w:rFonts w:ascii="Gotham-Light" w:hAnsi="Gotham-Light" w:cs="Gotham-Light"/>
                <w:sz w:val="21"/>
                <w:szCs w:val="21"/>
                <w:lang w:eastAsia="es-EC"/>
              </w:rPr>
            </w:pPr>
          </w:p>
          <w:p w:rsidR="00030D5D" w:rsidRPr="00162F30" w:rsidRDefault="00686C12" w:rsidP="00686C12">
            <w:pPr>
              <w:tabs>
                <w:tab w:val="left" w:pos="924"/>
              </w:tabs>
              <w:autoSpaceDE w:val="0"/>
              <w:autoSpaceDN w:val="0"/>
              <w:adjustRightInd w:val="0"/>
              <w:jc w:val="both"/>
              <w:rPr>
                <w:rFonts w:ascii="Calibri" w:hAnsi="Calibri" w:cs="Calibri"/>
                <w:i/>
                <w:lang w:val="es-ES"/>
              </w:rPr>
            </w:pPr>
            <w:r>
              <w:rPr>
                <w:rFonts w:ascii="Gotham-Light" w:hAnsi="Gotham-Light" w:cs="Gotham-Light"/>
                <w:sz w:val="21"/>
                <w:szCs w:val="21"/>
                <w:lang w:eastAsia="es-EC"/>
              </w:rPr>
              <w:t>O.M.4.7. Representar, analizar e interpretar datos estadísticos y situaciones probabilísticas con el uso de las TIC, para conocer y comprender mejor el entorno social y económico, con pensamiento crítico y reflexivo.</w:t>
            </w:r>
          </w:p>
        </w:tc>
      </w:tr>
      <w:tr w:rsidR="00030D5D" w:rsidRPr="00162F30" w:rsidTr="00AD1D76">
        <w:trPr>
          <w:trHeight w:val="231"/>
        </w:trPr>
        <w:tc>
          <w:tcPr>
            <w:tcW w:w="6625" w:type="dxa"/>
            <w:gridSpan w:val="6"/>
            <w:shd w:val="clear" w:color="auto" w:fill="auto"/>
          </w:tcPr>
          <w:p w:rsidR="00030D5D" w:rsidRPr="00162F30" w:rsidRDefault="00030D5D" w:rsidP="00AD1D76">
            <w:pPr>
              <w:autoSpaceDE w:val="0"/>
              <w:autoSpaceDN w:val="0"/>
              <w:adjustRightInd w:val="0"/>
              <w:rPr>
                <w:rFonts w:ascii="Calibri" w:hAnsi="Calibri" w:cs="Calibri"/>
                <w:b/>
                <w:bCs/>
                <w:lang w:val="es-ES"/>
              </w:rPr>
            </w:pPr>
            <w:r w:rsidRPr="00162F30">
              <w:rPr>
                <w:rFonts w:ascii="Calibri" w:hAnsi="Calibri" w:cs="Calibri"/>
                <w:b/>
                <w:bCs/>
                <w:lang w:val="es-ES"/>
              </w:rPr>
              <w:t>4. EJES TRANSVERSALES:</w:t>
            </w:r>
          </w:p>
        </w:tc>
        <w:tc>
          <w:tcPr>
            <w:tcW w:w="7639" w:type="dxa"/>
            <w:gridSpan w:val="10"/>
            <w:shd w:val="clear" w:color="auto" w:fill="auto"/>
          </w:tcPr>
          <w:p w:rsidR="00030D5D" w:rsidRPr="00162F30" w:rsidRDefault="00030D5D" w:rsidP="00AD1D76">
            <w:pPr>
              <w:tabs>
                <w:tab w:val="left" w:pos="924"/>
              </w:tabs>
              <w:autoSpaceDE w:val="0"/>
              <w:autoSpaceDN w:val="0"/>
              <w:adjustRightInd w:val="0"/>
              <w:jc w:val="both"/>
              <w:rPr>
                <w:rFonts w:ascii="Calibri" w:hAnsi="Calibri" w:cs="Calibri"/>
                <w:i/>
                <w:lang w:val="es-ES"/>
              </w:rPr>
            </w:pPr>
            <w:r w:rsidRPr="00162F30">
              <w:rPr>
                <w:rFonts w:ascii="Calibri" w:hAnsi="Calibri" w:cs="Calibri"/>
                <w:i/>
                <w:lang w:val="es-ES"/>
              </w:rPr>
              <w:t xml:space="preserve">Los determinados por la institución educativa </w:t>
            </w:r>
            <w:r>
              <w:rPr>
                <w:rFonts w:ascii="Calibri" w:hAnsi="Calibri" w:cs="Calibri"/>
                <w:i/>
                <w:lang w:val="es-ES"/>
              </w:rPr>
              <w:t>(</w:t>
            </w:r>
            <w:r w:rsidRPr="00217341">
              <w:rPr>
                <w:rFonts w:ascii="Calibri" w:hAnsi="Calibri" w:cs="Calibri"/>
                <w:bCs/>
                <w:lang w:val="es-ES"/>
              </w:rPr>
              <w:t>APORTES   MULTIMODALES SALESIANOS A DESARROLLAR  (</w:t>
            </w:r>
            <w:proofErr w:type="gramStart"/>
            <w:r w:rsidRPr="00217341">
              <w:rPr>
                <w:rFonts w:ascii="Calibri" w:hAnsi="Calibri" w:cs="Calibri"/>
                <w:bCs/>
                <w:lang w:val="es-ES"/>
              </w:rPr>
              <w:t>págs..</w:t>
            </w:r>
            <w:proofErr w:type="gramEnd"/>
            <w:r w:rsidRPr="00217341">
              <w:rPr>
                <w:rFonts w:ascii="Calibri" w:hAnsi="Calibri" w:cs="Calibri"/>
                <w:bCs/>
                <w:lang w:val="es-ES"/>
              </w:rPr>
              <w:t xml:space="preserve"> 58 y 59 del PROSIEC) </w:t>
            </w:r>
            <w:r>
              <w:rPr>
                <w:rFonts w:ascii="Calibri" w:hAnsi="Calibri" w:cs="Calibri"/>
                <w:bCs/>
                <w:lang w:val="es-ES"/>
              </w:rPr>
              <w:t xml:space="preserve">) que van </w:t>
            </w:r>
            <w:r w:rsidRPr="00162F30">
              <w:rPr>
                <w:rFonts w:ascii="Calibri" w:hAnsi="Calibri" w:cs="Calibri"/>
                <w:i/>
                <w:lang w:val="es-ES"/>
              </w:rPr>
              <w:t>en concordancia con los principios del Buen Vivir.</w:t>
            </w:r>
          </w:p>
        </w:tc>
      </w:tr>
      <w:tr w:rsidR="00030D5D" w:rsidRPr="00162F30" w:rsidTr="00AD1D76">
        <w:trPr>
          <w:trHeight w:val="257"/>
        </w:trPr>
        <w:tc>
          <w:tcPr>
            <w:tcW w:w="14264" w:type="dxa"/>
            <w:gridSpan w:val="16"/>
            <w:shd w:val="clear" w:color="auto" w:fill="auto"/>
          </w:tcPr>
          <w:p w:rsidR="00030D5D" w:rsidRPr="00217341" w:rsidRDefault="00030D5D" w:rsidP="00AD1D76">
            <w:pPr>
              <w:autoSpaceDE w:val="0"/>
              <w:autoSpaceDN w:val="0"/>
              <w:adjustRightInd w:val="0"/>
              <w:ind w:left="360"/>
              <w:rPr>
                <w:rFonts w:ascii="Calibri" w:hAnsi="Calibri" w:cs="Calibri"/>
                <w:lang w:val="es-ES"/>
              </w:rPr>
            </w:pPr>
          </w:p>
          <w:tbl>
            <w:tblPr>
              <w:tblW w:w="14105" w:type="dxa"/>
              <w:tblLayout w:type="fixed"/>
              <w:tblCellMar>
                <w:left w:w="70" w:type="dxa"/>
                <w:right w:w="70" w:type="dxa"/>
              </w:tblCellMar>
              <w:tblLook w:val="04A0" w:firstRow="1" w:lastRow="0" w:firstColumn="1" w:lastColumn="0" w:noHBand="0" w:noVBand="1"/>
            </w:tblPr>
            <w:tblGrid>
              <w:gridCol w:w="4583"/>
              <w:gridCol w:w="9522"/>
            </w:tblGrid>
            <w:tr w:rsidR="00030D5D" w:rsidRPr="00217341" w:rsidTr="00AD1D76">
              <w:trPr>
                <w:trHeight w:val="388"/>
              </w:trPr>
              <w:tc>
                <w:tcPr>
                  <w:tcW w:w="4583" w:type="dxa"/>
                  <w:tcBorders>
                    <w:top w:val="single" w:sz="8" w:space="0" w:color="000000"/>
                    <w:left w:val="single" w:sz="8" w:space="0" w:color="000000"/>
                    <w:bottom w:val="nil"/>
                    <w:right w:val="single" w:sz="8" w:space="0" w:color="000000"/>
                  </w:tcBorders>
                  <w:shd w:val="clear" w:color="auto" w:fill="auto"/>
                  <w:noWrap/>
                  <w:vAlign w:val="bottom"/>
                  <w:hideMark/>
                </w:tcPr>
                <w:p w:rsidR="00030D5D" w:rsidRPr="00217341" w:rsidRDefault="00030D5D" w:rsidP="00AD1D76">
                  <w:pPr>
                    <w:jc w:val="center"/>
                    <w:rPr>
                      <w:rFonts w:ascii="Domine" w:hAnsi="Domine"/>
                      <w:b/>
                      <w:bCs/>
                      <w:color w:val="000000"/>
                      <w:lang w:eastAsia="es-EC"/>
                    </w:rPr>
                  </w:pPr>
                  <w:r w:rsidRPr="00217341">
                    <w:rPr>
                      <w:rFonts w:ascii="Domine" w:hAnsi="Domine"/>
                      <w:b/>
                      <w:bCs/>
                      <w:color w:val="000000"/>
                      <w:lang w:eastAsia="es-EC"/>
                    </w:rPr>
                    <w:t>Dimensiones</w:t>
                  </w:r>
                </w:p>
              </w:tc>
              <w:tc>
                <w:tcPr>
                  <w:tcW w:w="9522" w:type="dxa"/>
                  <w:tcBorders>
                    <w:top w:val="single" w:sz="8" w:space="0" w:color="000000"/>
                    <w:left w:val="nil"/>
                    <w:bottom w:val="nil"/>
                    <w:right w:val="single" w:sz="8" w:space="0" w:color="000000"/>
                  </w:tcBorders>
                  <w:shd w:val="clear" w:color="auto" w:fill="auto"/>
                  <w:noWrap/>
                  <w:vAlign w:val="bottom"/>
                  <w:hideMark/>
                </w:tcPr>
                <w:p w:rsidR="00030D5D" w:rsidRPr="00217341" w:rsidRDefault="00030D5D" w:rsidP="00AD1D76">
                  <w:pPr>
                    <w:jc w:val="center"/>
                    <w:rPr>
                      <w:rFonts w:ascii="Domine" w:hAnsi="Domine"/>
                      <w:b/>
                      <w:bCs/>
                      <w:color w:val="000000"/>
                      <w:lang w:eastAsia="es-EC"/>
                    </w:rPr>
                  </w:pPr>
                  <w:r w:rsidRPr="00217341">
                    <w:rPr>
                      <w:rFonts w:ascii="Domine" w:hAnsi="Domine"/>
                      <w:b/>
                      <w:bCs/>
                      <w:color w:val="000000"/>
                      <w:lang w:eastAsia="es-EC"/>
                    </w:rPr>
                    <w:t>Aportes multimodales</w:t>
                  </w:r>
                </w:p>
              </w:tc>
            </w:tr>
            <w:tr w:rsidR="00030D5D" w:rsidRPr="00217341" w:rsidTr="00AD1D76">
              <w:trPr>
                <w:trHeight w:val="388"/>
              </w:trPr>
              <w:tc>
                <w:tcPr>
                  <w:tcW w:w="458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30D5D" w:rsidRPr="00FE4C4B" w:rsidRDefault="00760128" w:rsidP="00AD1D76">
                  <w:pPr>
                    <w:rPr>
                      <w:color w:val="000000"/>
                      <w:lang w:eastAsia="es-EC"/>
                    </w:rPr>
                  </w:pPr>
                  <w:r>
                    <w:rPr>
                      <w:color w:val="000000"/>
                      <w:lang w:eastAsia="es-EC"/>
                    </w:rPr>
                    <w:lastRenderedPageBreak/>
                    <w:t>Educación a</w:t>
                  </w:r>
                  <w:r w:rsidR="00030D5D" w:rsidRPr="00FE4C4B">
                    <w:rPr>
                      <w:color w:val="000000"/>
                      <w:lang w:eastAsia="es-EC"/>
                    </w:rPr>
                    <w:t xml:space="preserve"> la Fe</w:t>
                  </w:r>
                </w:p>
              </w:tc>
              <w:tc>
                <w:tcPr>
                  <w:tcW w:w="9522" w:type="dxa"/>
                  <w:tcBorders>
                    <w:top w:val="single" w:sz="8" w:space="0" w:color="000000"/>
                    <w:left w:val="nil"/>
                    <w:bottom w:val="nil"/>
                    <w:right w:val="single" w:sz="8" w:space="0" w:color="000000"/>
                  </w:tcBorders>
                  <w:shd w:val="clear" w:color="auto" w:fill="auto"/>
                  <w:noWrap/>
                  <w:vAlign w:val="bottom"/>
                  <w:hideMark/>
                </w:tcPr>
                <w:p w:rsidR="00030D5D" w:rsidRPr="004D768E" w:rsidRDefault="004D768E" w:rsidP="004D768E">
                  <w:pPr>
                    <w:rPr>
                      <w:rFonts w:ascii="Domine" w:hAnsi="Domine"/>
                      <w:bCs/>
                      <w:color w:val="000000"/>
                      <w:lang w:eastAsia="es-EC"/>
                    </w:rPr>
                  </w:pPr>
                  <w:r w:rsidRPr="00F574DE">
                    <w:rPr>
                      <w:rFonts w:ascii="Domine" w:hAnsi="Domine"/>
                      <w:bCs/>
                      <w:color w:val="000000"/>
                      <w:lang w:eastAsia="es-EC"/>
                    </w:rPr>
                    <w:t>Conocer a Dios a través de la  ciencia y la tecnología; Potencia la creatividad; Testimoniar con la palabra y los hechos</w:t>
                  </w:r>
                </w:p>
              </w:tc>
            </w:tr>
            <w:tr w:rsidR="00030D5D" w:rsidRPr="00217341" w:rsidTr="00AD1D76">
              <w:trPr>
                <w:trHeight w:val="388"/>
              </w:trPr>
              <w:tc>
                <w:tcPr>
                  <w:tcW w:w="4583" w:type="dxa"/>
                  <w:tcBorders>
                    <w:top w:val="nil"/>
                    <w:left w:val="single" w:sz="8" w:space="0" w:color="000000"/>
                    <w:bottom w:val="nil"/>
                    <w:right w:val="single" w:sz="8" w:space="0" w:color="000000"/>
                  </w:tcBorders>
                  <w:shd w:val="clear" w:color="auto" w:fill="auto"/>
                  <w:noWrap/>
                  <w:vAlign w:val="bottom"/>
                  <w:hideMark/>
                </w:tcPr>
                <w:p w:rsidR="00030D5D" w:rsidRPr="00FE4C4B" w:rsidRDefault="004D768E" w:rsidP="00AD1D76">
                  <w:pPr>
                    <w:rPr>
                      <w:color w:val="000000"/>
                      <w:lang w:eastAsia="es-EC"/>
                    </w:rPr>
                  </w:pPr>
                  <w:r w:rsidRPr="00FE4C4B">
                    <w:rPr>
                      <w:color w:val="000000"/>
                      <w:lang w:eastAsia="es-EC"/>
                    </w:rPr>
                    <w:t>Asociativa</w:t>
                  </w:r>
                </w:p>
              </w:tc>
              <w:tc>
                <w:tcPr>
                  <w:tcW w:w="9522" w:type="dxa"/>
                  <w:tcBorders>
                    <w:top w:val="single" w:sz="8" w:space="0" w:color="000000"/>
                    <w:left w:val="nil"/>
                    <w:bottom w:val="nil"/>
                    <w:right w:val="single" w:sz="8" w:space="0" w:color="000000"/>
                  </w:tcBorders>
                  <w:shd w:val="clear" w:color="auto" w:fill="auto"/>
                  <w:noWrap/>
                  <w:vAlign w:val="bottom"/>
                  <w:hideMark/>
                </w:tcPr>
                <w:p w:rsidR="00030D5D" w:rsidRPr="004D768E" w:rsidRDefault="004D768E" w:rsidP="004D768E">
                  <w:pPr>
                    <w:rPr>
                      <w:rFonts w:ascii="Domine" w:hAnsi="Domine"/>
                      <w:bCs/>
                      <w:color w:val="000000"/>
                      <w:lang w:eastAsia="es-EC"/>
                    </w:rPr>
                  </w:pPr>
                  <w:r w:rsidRPr="00F574DE">
                    <w:rPr>
                      <w:rFonts w:ascii="Domine" w:hAnsi="Domine"/>
                      <w:bCs/>
                      <w:color w:val="000000"/>
                      <w:lang w:eastAsia="es-EC"/>
                    </w:rPr>
                    <w:t>Globalización de la esperanza y de la solidaridad; Cultivo de relaciones intersubjetivas dignificantes; Fraternidad cósmica.</w:t>
                  </w:r>
                </w:p>
              </w:tc>
            </w:tr>
            <w:tr w:rsidR="00030D5D" w:rsidRPr="00217341" w:rsidTr="00AD1D76">
              <w:trPr>
                <w:trHeight w:val="388"/>
              </w:trPr>
              <w:tc>
                <w:tcPr>
                  <w:tcW w:w="4583"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rsidR="00030D5D" w:rsidRPr="00FE4C4B" w:rsidRDefault="004D768E" w:rsidP="004D768E">
                  <w:pPr>
                    <w:rPr>
                      <w:color w:val="000000"/>
                      <w:lang w:eastAsia="es-EC"/>
                    </w:rPr>
                  </w:pPr>
                  <w:r w:rsidRPr="00FE4C4B">
                    <w:rPr>
                      <w:color w:val="000000"/>
                      <w:lang w:eastAsia="es-EC"/>
                    </w:rPr>
                    <w:t>Educativo – Cultural</w:t>
                  </w:r>
                  <w:r w:rsidRPr="00FE4C4B">
                    <w:rPr>
                      <w:color w:val="000000"/>
                      <w:lang w:eastAsia="es-EC"/>
                    </w:rPr>
                    <w:t xml:space="preserve"> </w:t>
                  </w:r>
                </w:p>
              </w:tc>
              <w:tc>
                <w:tcPr>
                  <w:tcW w:w="9522" w:type="dxa"/>
                  <w:tcBorders>
                    <w:top w:val="single" w:sz="8" w:space="0" w:color="000000"/>
                    <w:left w:val="nil"/>
                    <w:bottom w:val="single" w:sz="4" w:space="0" w:color="auto"/>
                    <w:right w:val="single" w:sz="8" w:space="0" w:color="000000"/>
                  </w:tcBorders>
                  <w:shd w:val="clear" w:color="auto" w:fill="auto"/>
                  <w:noWrap/>
                  <w:vAlign w:val="bottom"/>
                  <w:hideMark/>
                </w:tcPr>
                <w:p w:rsidR="00030D5D" w:rsidRPr="004D768E" w:rsidRDefault="004D768E" w:rsidP="004D768E">
                  <w:pPr>
                    <w:rPr>
                      <w:rFonts w:ascii="Domine" w:hAnsi="Domine"/>
                      <w:bCs/>
                      <w:color w:val="000000"/>
                      <w:lang w:eastAsia="es-EC"/>
                    </w:rPr>
                  </w:pPr>
                  <w:r w:rsidRPr="00F574DE">
                    <w:rPr>
                      <w:rFonts w:ascii="Domine" w:hAnsi="Domine"/>
                      <w:bCs/>
                      <w:color w:val="000000"/>
                      <w:lang w:eastAsia="es-EC"/>
                    </w:rPr>
                    <w:t>Capacidad  para plantear y resolver problemas; Comprensión crítica del entorno simbólico; Sensibilidad social.</w:t>
                  </w:r>
                  <w:r w:rsidR="00030D5D" w:rsidRPr="00217341">
                    <w:rPr>
                      <w:rFonts w:ascii="Domine" w:hAnsi="Domine"/>
                      <w:b/>
                      <w:bCs/>
                      <w:color w:val="000000"/>
                      <w:lang w:eastAsia="es-EC"/>
                    </w:rPr>
                    <w:t> </w:t>
                  </w:r>
                </w:p>
              </w:tc>
            </w:tr>
            <w:tr w:rsidR="00030D5D" w:rsidRPr="00217341" w:rsidTr="00AD1D76">
              <w:trPr>
                <w:trHeight w:val="510"/>
              </w:trPr>
              <w:tc>
                <w:tcPr>
                  <w:tcW w:w="4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D5D" w:rsidRPr="00FE4C4B" w:rsidRDefault="00030D5D" w:rsidP="00AD1D76">
                  <w:pPr>
                    <w:rPr>
                      <w:bCs/>
                      <w:color w:val="000000"/>
                      <w:lang w:eastAsia="es-EC"/>
                    </w:rPr>
                  </w:pPr>
                  <w:r w:rsidRPr="00FE4C4B">
                    <w:rPr>
                      <w:bCs/>
                      <w:color w:val="000000"/>
                      <w:lang w:eastAsia="es-EC"/>
                    </w:rPr>
                    <w:t>Vocacional</w:t>
                  </w:r>
                </w:p>
              </w:tc>
              <w:tc>
                <w:tcPr>
                  <w:tcW w:w="9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D5D" w:rsidRPr="004D768E" w:rsidRDefault="004D768E" w:rsidP="004D768E">
                  <w:pPr>
                    <w:rPr>
                      <w:rFonts w:ascii="Domine" w:hAnsi="Domine"/>
                      <w:bCs/>
                      <w:color w:val="000000"/>
                      <w:lang w:eastAsia="es-EC"/>
                    </w:rPr>
                  </w:pPr>
                  <w:r w:rsidRPr="00F574DE">
                    <w:rPr>
                      <w:rFonts w:ascii="Domine" w:hAnsi="Domine"/>
                      <w:bCs/>
                      <w:color w:val="000000"/>
                      <w:lang w:eastAsia="es-EC"/>
                    </w:rPr>
                    <w:t>Establecer criterios éticos para el discernimiento; Recuperación del valor de la palabra; Desarrollar una mentalidad humanística y ecológica.</w:t>
                  </w:r>
                </w:p>
              </w:tc>
            </w:tr>
          </w:tbl>
          <w:p w:rsidR="00030D5D" w:rsidRDefault="00030D5D" w:rsidP="00AD1D76">
            <w:pPr>
              <w:autoSpaceDE w:val="0"/>
              <w:autoSpaceDN w:val="0"/>
              <w:adjustRightInd w:val="0"/>
              <w:ind w:left="284"/>
              <w:rPr>
                <w:rFonts w:ascii="Calibri" w:hAnsi="Calibri" w:cs="Calibri"/>
                <w:lang w:val="es-ES"/>
              </w:rPr>
            </w:pPr>
          </w:p>
          <w:p w:rsidR="00030D5D" w:rsidRPr="00162F30" w:rsidRDefault="00030D5D" w:rsidP="00030D5D">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162F30">
              <w:rPr>
                <w:rFonts w:ascii="Calibri" w:hAnsi="Calibri" w:cs="Calibri"/>
                <w:b/>
                <w:bCs/>
                <w:lang w:val="es-ES"/>
              </w:rPr>
              <w:t>DESARROL</w:t>
            </w:r>
            <w:r>
              <w:rPr>
                <w:rFonts w:ascii="Calibri" w:hAnsi="Calibri" w:cs="Calibri"/>
                <w:b/>
                <w:bCs/>
                <w:lang w:val="es-ES"/>
              </w:rPr>
              <w:t>LO DE UNIDADES DE PLANIFICACIÓN</w:t>
            </w:r>
          </w:p>
        </w:tc>
      </w:tr>
      <w:tr w:rsidR="00030D5D" w:rsidRPr="00162F30" w:rsidTr="00AD1D76">
        <w:trPr>
          <w:trHeight w:val="280"/>
        </w:trPr>
        <w:tc>
          <w:tcPr>
            <w:tcW w:w="872" w:type="dxa"/>
            <w:shd w:val="clear" w:color="auto" w:fill="auto"/>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lastRenderedPageBreak/>
              <w:t>N.º</w:t>
            </w:r>
            <w:r>
              <w:rPr>
                <w:rFonts w:ascii="Calibri" w:hAnsi="Calibri" w:cs="Calibri"/>
                <w:bCs/>
                <w:lang w:val="es-ES"/>
              </w:rPr>
              <w:t>1</w:t>
            </w:r>
          </w:p>
        </w:tc>
        <w:tc>
          <w:tcPr>
            <w:tcW w:w="2067" w:type="dxa"/>
            <w:gridSpan w:val="2"/>
            <w:shd w:val="clear" w:color="auto" w:fill="auto"/>
          </w:tcPr>
          <w:p w:rsidR="00030D5D" w:rsidRPr="00162F30" w:rsidRDefault="00030D5D" w:rsidP="00AD1D76">
            <w:pPr>
              <w:tabs>
                <w:tab w:val="left" w:pos="924"/>
              </w:tabs>
              <w:autoSpaceDE w:val="0"/>
              <w:autoSpaceDN w:val="0"/>
              <w:adjustRightInd w:val="0"/>
              <w:rPr>
                <w:rFonts w:ascii="Calibri" w:hAnsi="Calibri" w:cs="Calibri"/>
                <w:bCs/>
                <w:sz w:val="20"/>
                <w:szCs w:val="20"/>
                <w:lang w:val="es-ES"/>
              </w:rPr>
            </w:pPr>
            <w:r w:rsidRPr="00162F30">
              <w:rPr>
                <w:rFonts w:ascii="Calibri" w:hAnsi="Calibri" w:cs="Calibri"/>
                <w:bCs/>
                <w:sz w:val="20"/>
                <w:szCs w:val="20"/>
                <w:lang w:val="es-ES"/>
              </w:rPr>
              <w:t>Título de la unidad de planificación</w:t>
            </w:r>
          </w:p>
        </w:tc>
        <w:tc>
          <w:tcPr>
            <w:tcW w:w="2350" w:type="dxa"/>
            <w:gridSpan w:val="2"/>
            <w:shd w:val="clear" w:color="auto" w:fill="auto"/>
          </w:tcPr>
          <w:p w:rsidR="00030D5D" w:rsidRPr="00162F30" w:rsidRDefault="00030D5D" w:rsidP="00AD1D76">
            <w:pPr>
              <w:tabs>
                <w:tab w:val="left" w:pos="924"/>
              </w:tabs>
              <w:autoSpaceDE w:val="0"/>
              <w:autoSpaceDN w:val="0"/>
              <w:adjustRightInd w:val="0"/>
              <w:rPr>
                <w:rFonts w:ascii="Calibri" w:hAnsi="Calibri" w:cs="Calibri"/>
                <w:bCs/>
                <w:sz w:val="20"/>
                <w:szCs w:val="20"/>
                <w:lang w:val="es-ES"/>
              </w:rPr>
            </w:pPr>
            <w:r w:rsidRPr="00162F30">
              <w:rPr>
                <w:rFonts w:ascii="Calibri" w:hAnsi="Calibri" w:cs="Calibri"/>
                <w:bCs/>
                <w:sz w:val="20"/>
                <w:szCs w:val="20"/>
                <w:lang w:val="es-ES"/>
              </w:rPr>
              <w:t>Objetivos específicos de la unidad de planificación</w:t>
            </w:r>
          </w:p>
        </w:tc>
        <w:tc>
          <w:tcPr>
            <w:tcW w:w="2350" w:type="dxa"/>
            <w:gridSpan w:val="2"/>
            <w:shd w:val="clear" w:color="auto" w:fill="auto"/>
          </w:tcPr>
          <w:p w:rsidR="00030D5D" w:rsidRPr="00162F30" w:rsidRDefault="00030D5D" w:rsidP="00AD1D76">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DCD /</w:t>
            </w:r>
            <w:r w:rsidRPr="00162F30">
              <w:rPr>
                <w:rFonts w:ascii="Calibri" w:hAnsi="Calibri" w:cs="Calibri"/>
                <w:bCs/>
                <w:sz w:val="20"/>
                <w:szCs w:val="20"/>
                <w:lang w:val="es-ES"/>
              </w:rPr>
              <w:t xml:space="preserve">Contenidos** </w:t>
            </w:r>
          </w:p>
        </w:tc>
        <w:tc>
          <w:tcPr>
            <w:tcW w:w="2775" w:type="dxa"/>
            <w:gridSpan w:val="5"/>
            <w:shd w:val="clear" w:color="auto" w:fill="auto"/>
          </w:tcPr>
          <w:p w:rsidR="00030D5D" w:rsidRPr="00162F30" w:rsidRDefault="00030D5D" w:rsidP="00AD1D76">
            <w:pPr>
              <w:tabs>
                <w:tab w:val="left" w:pos="924"/>
              </w:tabs>
              <w:autoSpaceDE w:val="0"/>
              <w:autoSpaceDN w:val="0"/>
              <w:adjustRightInd w:val="0"/>
              <w:rPr>
                <w:rFonts w:ascii="Calibri" w:hAnsi="Calibri" w:cs="Calibri"/>
                <w:bCs/>
                <w:sz w:val="20"/>
                <w:szCs w:val="20"/>
                <w:lang w:val="es-ES"/>
              </w:rPr>
            </w:pPr>
            <w:r w:rsidRPr="00162F30">
              <w:rPr>
                <w:rFonts w:ascii="Calibri" w:hAnsi="Calibri" w:cs="Calibri"/>
                <w:bCs/>
                <w:sz w:val="20"/>
                <w:szCs w:val="20"/>
                <w:lang w:val="es-ES"/>
              </w:rPr>
              <w:t>Evaluación***</w:t>
            </w:r>
            <w:r>
              <w:rPr>
                <w:rFonts w:ascii="Calibri" w:hAnsi="Calibri" w:cs="Calibri"/>
                <w:bCs/>
                <w:sz w:val="20"/>
                <w:szCs w:val="20"/>
                <w:lang w:val="es-ES"/>
              </w:rPr>
              <w:t xml:space="preserve"> ce. /i</w:t>
            </w:r>
            <w:r w:rsidRPr="00162F30">
              <w:rPr>
                <w:rFonts w:ascii="Calibri" w:hAnsi="Calibri" w:cs="Calibri"/>
                <w:bCs/>
                <w:sz w:val="20"/>
                <w:szCs w:val="20"/>
                <w:lang w:val="es-ES"/>
              </w:rPr>
              <w:t xml:space="preserve"> </w:t>
            </w:r>
          </w:p>
        </w:tc>
        <w:tc>
          <w:tcPr>
            <w:tcW w:w="2350" w:type="dxa"/>
            <w:gridSpan w:val="3"/>
            <w:shd w:val="clear" w:color="auto" w:fill="auto"/>
          </w:tcPr>
          <w:p w:rsidR="00030D5D" w:rsidRPr="00162F30" w:rsidRDefault="00030D5D" w:rsidP="00AD1D76">
            <w:pPr>
              <w:tabs>
                <w:tab w:val="left" w:pos="924"/>
              </w:tabs>
              <w:autoSpaceDE w:val="0"/>
              <w:autoSpaceDN w:val="0"/>
              <w:adjustRightInd w:val="0"/>
              <w:rPr>
                <w:rFonts w:ascii="Calibri" w:hAnsi="Calibri" w:cs="Calibri"/>
                <w:bCs/>
                <w:sz w:val="20"/>
                <w:szCs w:val="20"/>
                <w:lang w:val="es-ES"/>
              </w:rPr>
            </w:pPr>
            <w:r w:rsidRPr="00162F30">
              <w:rPr>
                <w:rFonts w:ascii="Calibri" w:hAnsi="Calibri" w:cs="Calibri"/>
                <w:bCs/>
                <w:sz w:val="20"/>
                <w:szCs w:val="20"/>
                <w:lang w:val="es-ES"/>
              </w:rPr>
              <w:t>Orientaciones metodológicas</w:t>
            </w:r>
          </w:p>
        </w:tc>
        <w:tc>
          <w:tcPr>
            <w:tcW w:w="1500" w:type="dxa"/>
            <w:shd w:val="clear" w:color="auto" w:fill="auto"/>
          </w:tcPr>
          <w:p w:rsidR="00030D5D" w:rsidRPr="00162F30" w:rsidRDefault="00030D5D" w:rsidP="00AD1D76">
            <w:pPr>
              <w:tabs>
                <w:tab w:val="left" w:pos="924"/>
              </w:tabs>
              <w:autoSpaceDE w:val="0"/>
              <w:autoSpaceDN w:val="0"/>
              <w:adjustRightInd w:val="0"/>
              <w:rPr>
                <w:rFonts w:ascii="Calibri" w:hAnsi="Calibri" w:cs="Calibri"/>
                <w:bCs/>
                <w:sz w:val="20"/>
                <w:szCs w:val="20"/>
                <w:lang w:val="es-ES"/>
              </w:rPr>
            </w:pPr>
            <w:r w:rsidRPr="00162F30">
              <w:rPr>
                <w:rFonts w:ascii="Calibri" w:hAnsi="Calibri" w:cs="Calibri"/>
                <w:bCs/>
                <w:sz w:val="20"/>
                <w:szCs w:val="20"/>
                <w:lang w:val="es-ES"/>
              </w:rPr>
              <w:t>Duración en semanas</w:t>
            </w:r>
            <w:r>
              <w:rPr>
                <w:rFonts w:ascii="Calibri" w:hAnsi="Calibri" w:cs="Calibri"/>
                <w:bCs/>
                <w:sz w:val="20"/>
                <w:szCs w:val="20"/>
                <w:lang w:val="es-ES"/>
              </w:rPr>
              <w:t xml:space="preserve"> (DESDE – HASTA)</w:t>
            </w:r>
          </w:p>
        </w:tc>
      </w:tr>
      <w:tr w:rsidR="00030D5D" w:rsidRPr="00162F30" w:rsidTr="00AD1D76">
        <w:trPr>
          <w:trHeight w:val="1129"/>
        </w:trPr>
        <w:tc>
          <w:tcPr>
            <w:tcW w:w="872" w:type="dxa"/>
            <w:shd w:val="clear" w:color="auto" w:fill="auto"/>
          </w:tcPr>
          <w:p w:rsidR="00030D5D" w:rsidRPr="00162F30" w:rsidRDefault="008B654D" w:rsidP="00AD1D7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1</w:t>
            </w:r>
          </w:p>
        </w:tc>
        <w:tc>
          <w:tcPr>
            <w:tcW w:w="2067" w:type="dxa"/>
            <w:gridSpan w:val="2"/>
            <w:shd w:val="clear" w:color="auto" w:fill="auto"/>
          </w:tcPr>
          <w:p w:rsidR="00030D5D" w:rsidRDefault="00030D5D" w:rsidP="00AD1D76">
            <w:pPr>
              <w:rPr>
                <w:rFonts w:ascii="Calibri" w:hAnsi="Calibri" w:cs="Calibri"/>
                <w:sz w:val="18"/>
                <w:szCs w:val="18"/>
                <w:lang w:val="es-ES"/>
              </w:rPr>
            </w:pPr>
          </w:p>
          <w:p w:rsidR="008B654D" w:rsidRPr="00E407A8" w:rsidRDefault="008B654D" w:rsidP="00AD1D76">
            <w:pPr>
              <w:rPr>
                <w:rFonts w:ascii="Calibri" w:hAnsi="Calibri" w:cs="Calibri"/>
                <w:sz w:val="18"/>
                <w:szCs w:val="18"/>
                <w:lang w:val="es-ES"/>
              </w:rPr>
            </w:pPr>
            <w:r>
              <w:rPr>
                <w:rFonts w:ascii="Calibri" w:hAnsi="Calibri" w:cs="Calibri"/>
                <w:sz w:val="18"/>
                <w:szCs w:val="18"/>
                <w:lang w:val="es-ES"/>
              </w:rPr>
              <w:t>NÚMEROS REALES</w:t>
            </w:r>
          </w:p>
        </w:tc>
        <w:tc>
          <w:tcPr>
            <w:tcW w:w="2350" w:type="dxa"/>
            <w:gridSpan w:val="2"/>
            <w:shd w:val="clear" w:color="auto" w:fill="auto"/>
          </w:tcPr>
          <w:p w:rsidR="008B654D" w:rsidRDefault="008B654D" w:rsidP="008B654D">
            <w:pPr>
              <w:tabs>
                <w:tab w:val="left" w:pos="924"/>
              </w:tabs>
              <w:autoSpaceDE w:val="0"/>
              <w:autoSpaceDN w:val="0"/>
              <w:adjustRightInd w:val="0"/>
              <w:jc w:val="both"/>
              <w:rPr>
                <w:rFonts w:ascii="Calibri" w:hAnsi="Calibri" w:cs="Calibri"/>
                <w:bCs/>
                <w:i/>
                <w:sz w:val="18"/>
                <w:szCs w:val="18"/>
                <w:lang w:val="es-ES"/>
              </w:rPr>
            </w:pPr>
            <w:r w:rsidRPr="00091D16">
              <w:rPr>
                <w:rFonts w:ascii="Calibri" w:hAnsi="Calibri" w:cs="Calibri"/>
                <w:bCs/>
                <w:i/>
                <w:sz w:val="18"/>
                <w:szCs w:val="18"/>
                <w:lang w:val="es-ES"/>
              </w:rPr>
              <w:t>Reconocer las relaciones que existen entre los conjuntos de números enteros, racionales, orden de números racionales y operar con ellos para lograr una mejor compresión de procesos algebraicos y de las funciones (discretas y continuas); y fomentar el pe</w:t>
            </w:r>
            <w:r>
              <w:rPr>
                <w:rFonts w:ascii="Calibri" w:hAnsi="Calibri" w:cs="Calibri"/>
                <w:bCs/>
                <w:i/>
                <w:sz w:val="18"/>
                <w:szCs w:val="18"/>
                <w:lang w:val="es-ES"/>
              </w:rPr>
              <w:t>n</w:t>
            </w:r>
            <w:r w:rsidRPr="00091D16">
              <w:rPr>
                <w:rFonts w:ascii="Calibri" w:hAnsi="Calibri" w:cs="Calibri"/>
                <w:bCs/>
                <w:i/>
                <w:sz w:val="18"/>
                <w:szCs w:val="18"/>
                <w:lang w:val="es-ES"/>
              </w:rPr>
              <w:t>samiento lógico y creativo.</w:t>
            </w:r>
          </w:p>
          <w:p w:rsidR="00030D5D" w:rsidRDefault="00030D5D" w:rsidP="00AD1D76">
            <w:pPr>
              <w:tabs>
                <w:tab w:val="left" w:pos="924"/>
              </w:tabs>
              <w:autoSpaceDE w:val="0"/>
              <w:autoSpaceDN w:val="0"/>
              <w:adjustRightInd w:val="0"/>
              <w:jc w:val="both"/>
              <w:rPr>
                <w:rFonts w:ascii="Calibri" w:hAnsi="Calibri" w:cs="Calibri"/>
                <w:bCs/>
                <w:i/>
                <w:sz w:val="18"/>
                <w:szCs w:val="18"/>
                <w:lang w:val="es-ES"/>
              </w:rPr>
            </w:pPr>
          </w:p>
          <w:p w:rsidR="008B654D" w:rsidRDefault="008B654D" w:rsidP="00AD1D76">
            <w:pPr>
              <w:tabs>
                <w:tab w:val="left" w:pos="924"/>
              </w:tabs>
              <w:autoSpaceDE w:val="0"/>
              <w:autoSpaceDN w:val="0"/>
              <w:adjustRightInd w:val="0"/>
              <w:jc w:val="both"/>
              <w:rPr>
                <w:rFonts w:ascii="Calibri" w:hAnsi="Calibri" w:cs="Calibri"/>
                <w:bCs/>
                <w:i/>
                <w:sz w:val="18"/>
                <w:szCs w:val="18"/>
                <w:lang w:val="es-ES"/>
              </w:rPr>
            </w:pPr>
          </w:p>
          <w:p w:rsidR="008B654D" w:rsidRDefault="008B654D" w:rsidP="008B654D">
            <w:pPr>
              <w:tabs>
                <w:tab w:val="left" w:pos="924"/>
              </w:tabs>
              <w:autoSpaceDE w:val="0"/>
              <w:autoSpaceDN w:val="0"/>
              <w:adjustRightInd w:val="0"/>
              <w:jc w:val="both"/>
              <w:rPr>
                <w:rFonts w:ascii="Calibri" w:hAnsi="Calibri" w:cs="Calibri"/>
                <w:bCs/>
                <w:i/>
                <w:sz w:val="18"/>
                <w:szCs w:val="18"/>
                <w:lang w:val="es-ES"/>
              </w:rPr>
            </w:pPr>
          </w:p>
          <w:p w:rsidR="008B654D" w:rsidRDefault="008B654D" w:rsidP="008B654D">
            <w:pPr>
              <w:tabs>
                <w:tab w:val="left" w:pos="924"/>
              </w:tabs>
              <w:autoSpaceDE w:val="0"/>
              <w:autoSpaceDN w:val="0"/>
              <w:adjustRightInd w:val="0"/>
              <w:jc w:val="both"/>
              <w:rPr>
                <w:rFonts w:ascii="Calibri" w:hAnsi="Calibri" w:cs="Calibri"/>
                <w:bCs/>
                <w:i/>
                <w:sz w:val="18"/>
                <w:szCs w:val="18"/>
                <w:lang w:val="es-ES"/>
              </w:rPr>
            </w:pPr>
            <w:r w:rsidRPr="00357892">
              <w:rPr>
                <w:rFonts w:ascii="Calibri" w:hAnsi="Calibri" w:cs="Calibri"/>
                <w:bCs/>
                <w:i/>
                <w:sz w:val="18"/>
                <w:szCs w:val="18"/>
                <w:lang w:val="es-ES"/>
              </w:rPr>
              <w:t>Aplicar las operaciones básicas, la potenciación y radicación en la resolución de problemas con números enteros, para desarrollar el pensamiento lógico y crítico.</w:t>
            </w:r>
          </w:p>
          <w:p w:rsidR="00030D5D" w:rsidRPr="00E407A8" w:rsidRDefault="00030D5D" w:rsidP="00AD1D76">
            <w:pPr>
              <w:ind w:firstLine="708"/>
              <w:rPr>
                <w:rFonts w:ascii="Calibri" w:hAnsi="Calibri" w:cs="Calibri"/>
                <w:sz w:val="18"/>
                <w:szCs w:val="18"/>
                <w:lang w:val="es-ES"/>
              </w:rPr>
            </w:pPr>
          </w:p>
        </w:tc>
        <w:tc>
          <w:tcPr>
            <w:tcW w:w="2350" w:type="dxa"/>
            <w:gridSpan w:val="2"/>
            <w:shd w:val="clear" w:color="auto" w:fill="auto"/>
          </w:tcPr>
          <w:p w:rsidR="008B654D" w:rsidRDefault="008B654D" w:rsidP="008B654D">
            <w:pPr>
              <w:tabs>
                <w:tab w:val="left" w:pos="924"/>
              </w:tabs>
              <w:autoSpaceDE w:val="0"/>
              <w:autoSpaceDN w:val="0"/>
              <w:adjustRightInd w:val="0"/>
              <w:jc w:val="both"/>
              <w:rPr>
                <w:rFonts w:ascii="Calibri" w:hAnsi="Calibri" w:cs="Calibri"/>
                <w:bCs/>
                <w:i/>
                <w:sz w:val="18"/>
                <w:szCs w:val="18"/>
              </w:rPr>
            </w:pPr>
            <w:r w:rsidRPr="00357892">
              <w:rPr>
                <w:rFonts w:ascii="Calibri" w:hAnsi="Calibri" w:cs="Calibri"/>
                <w:bCs/>
                <w:i/>
                <w:sz w:val="18"/>
                <w:szCs w:val="18"/>
              </w:rPr>
              <w:lastRenderedPageBreak/>
              <w:t>M.4.1.1</w:t>
            </w:r>
            <w:r>
              <w:rPr>
                <w:rFonts w:ascii="Calibri" w:hAnsi="Calibri" w:cs="Calibri"/>
                <w:bCs/>
                <w:i/>
                <w:sz w:val="18"/>
                <w:szCs w:val="18"/>
              </w:rPr>
              <w:t>3</w:t>
            </w:r>
            <w:r w:rsidRPr="00357892">
              <w:rPr>
                <w:rFonts w:ascii="Calibri" w:hAnsi="Calibri" w:cs="Calibri"/>
                <w:bCs/>
                <w:i/>
                <w:sz w:val="18"/>
                <w:szCs w:val="18"/>
              </w:rPr>
              <w:t xml:space="preserve">. </w:t>
            </w:r>
            <w:r w:rsidRPr="002C0107">
              <w:rPr>
                <w:rFonts w:ascii="Calibri" w:hAnsi="Calibri" w:cs="Calibri"/>
                <w:bCs/>
                <w:i/>
                <w:sz w:val="18"/>
                <w:szCs w:val="18"/>
              </w:rPr>
              <w:t>Reconocer el conjunto de los números racionales Q e identificar sus elementos.</w:t>
            </w:r>
          </w:p>
          <w:p w:rsidR="008B654D" w:rsidRDefault="008B654D" w:rsidP="008B654D">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M.4.1.14 </w:t>
            </w:r>
            <w:r w:rsidRPr="002C0107">
              <w:rPr>
                <w:rFonts w:ascii="Calibri" w:hAnsi="Calibri" w:cs="Calibri"/>
                <w:bCs/>
                <w:i/>
                <w:sz w:val="18"/>
                <w:szCs w:val="18"/>
              </w:rPr>
              <w:t>Representar y reconocer los números racionales como un número decimal y/o como una fracción.</w:t>
            </w:r>
          </w:p>
          <w:p w:rsidR="008B654D" w:rsidRDefault="008B654D" w:rsidP="008B654D">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M.4.1.16 </w:t>
            </w:r>
            <w:r w:rsidRPr="00EA4DDB">
              <w:rPr>
                <w:rFonts w:ascii="Calibri" w:hAnsi="Calibri" w:cs="Calibri"/>
                <w:bCs/>
                <w:i/>
                <w:sz w:val="18"/>
                <w:szCs w:val="18"/>
              </w:rPr>
              <w:t>Operar en Q (adición y multiplicación) resolviendo ejercicios numéricos.</w:t>
            </w:r>
          </w:p>
          <w:p w:rsidR="008B654D" w:rsidRDefault="008B654D" w:rsidP="00AD1D76">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lastRenderedPageBreak/>
              <w:t xml:space="preserve">M.4.1.17 </w:t>
            </w:r>
            <w:r w:rsidRPr="008B654D">
              <w:rPr>
                <w:rFonts w:ascii="Calibri" w:hAnsi="Calibri" w:cs="Calibri"/>
                <w:bCs/>
                <w:i/>
                <w:sz w:val="18"/>
                <w:szCs w:val="18"/>
              </w:rPr>
              <w:t>Aplicar las propiedades algebraicas para la suma y la multiplicación de números racionales en la solución de ejercicios numéricos.</w:t>
            </w:r>
          </w:p>
          <w:p w:rsidR="008B654D" w:rsidRDefault="008B654D" w:rsidP="008B654D">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M.4.1.18 </w:t>
            </w:r>
            <w:r w:rsidRPr="008B654D">
              <w:rPr>
                <w:rFonts w:ascii="Calibri" w:hAnsi="Calibri" w:cs="Calibri"/>
                <w:bCs/>
                <w:i/>
                <w:sz w:val="18"/>
                <w:szCs w:val="18"/>
              </w:rPr>
              <w:t>Calcular potencias de números racionales con exponentes enteros</w:t>
            </w:r>
            <w:r>
              <w:rPr>
                <w:rFonts w:ascii="Calibri" w:hAnsi="Calibri" w:cs="Calibri"/>
                <w:bCs/>
                <w:i/>
                <w:sz w:val="18"/>
                <w:szCs w:val="18"/>
              </w:rPr>
              <w:t xml:space="preserve"> (propiedades)</w:t>
            </w:r>
            <w:r w:rsidRPr="008B654D">
              <w:rPr>
                <w:rFonts w:ascii="Calibri" w:hAnsi="Calibri" w:cs="Calibri"/>
                <w:bCs/>
                <w:i/>
                <w:sz w:val="18"/>
                <w:szCs w:val="18"/>
              </w:rPr>
              <w:t>.</w:t>
            </w:r>
          </w:p>
          <w:p w:rsidR="005279FD" w:rsidRDefault="005279FD" w:rsidP="005279FD">
            <w:pPr>
              <w:tabs>
                <w:tab w:val="left" w:pos="924"/>
              </w:tabs>
              <w:autoSpaceDE w:val="0"/>
              <w:autoSpaceDN w:val="0"/>
              <w:adjustRightInd w:val="0"/>
              <w:jc w:val="both"/>
              <w:rPr>
                <w:rFonts w:ascii="Calibri" w:hAnsi="Calibri" w:cs="Calibri"/>
                <w:bCs/>
                <w:i/>
                <w:sz w:val="18"/>
                <w:szCs w:val="18"/>
                <w:lang w:val="es-ES"/>
              </w:rPr>
            </w:pPr>
            <w:r w:rsidRPr="00357892">
              <w:rPr>
                <w:rFonts w:ascii="Calibri" w:hAnsi="Calibri" w:cs="Calibri"/>
                <w:bCs/>
                <w:i/>
                <w:sz w:val="18"/>
                <w:szCs w:val="18"/>
                <w:lang w:val="es-ES"/>
              </w:rPr>
              <w:t>M.4.1.26 Reconocer el conjunto de los números irracionales e identificar sus elementos.</w:t>
            </w: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5279FD" w:rsidRDefault="005279FD" w:rsidP="005279FD">
            <w:pPr>
              <w:tabs>
                <w:tab w:val="left" w:pos="924"/>
              </w:tabs>
              <w:autoSpaceDE w:val="0"/>
              <w:autoSpaceDN w:val="0"/>
              <w:adjustRightInd w:val="0"/>
              <w:jc w:val="both"/>
              <w:rPr>
                <w:rFonts w:ascii="Calibri" w:hAnsi="Calibri" w:cs="Calibri"/>
                <w:bCs/>
                <w:i/>
                <w:sz w:val="18"/>
                <w:szCs w:val="18"/>
                <w:lang w:val="es-ES"/>
              </w:rPr>
            </w:pPr>
            <w:r w:rsidRPr="00357892">
              <w:rPr>
                <w:rFonts w:ascii="Calibri" w:hAnsi="Calibri" w:cs="Calibri"/>
                <w:bCs/>
                <w:i/>
                <w:sz w:val="18"/>
                <w:szCs w:val="18"/>
                <w:lang w:val="es-ES"/>
              </w:rPr>
              <w:t>M.4.1.30 Establecer relaciones de orden en un conjunto de números reales utilizando la recta numérica y la simbología matemática (=, &lt;, ≤, &gt;, ≥).</w:t>
            </w: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5279FD" w:rsidRDefault="005279FD" w:rsidP="005279FD">
            <w:pPr>
              <w:tabs>
                <w:tab w:val="left" w:pos="924"/>
              </w:tabs>
              <w:autoSpaceDE w:val="0"/>
              <w:autoSpaceDN w:val="0"/>
              <w:adjustRightInd w:val="0"/>
              <w:jc w:val="both"/>
              <w:rPr>
                <w:rFonts w:ascii="Calibri" w:hAnsi="Calibri" w:cs="Calibri"/>
                <w:bCs/>
                <w:i/>
                <w:sz w:val="18"/>
                <w:szCs w:val="18"/>
                <w:lang w:val="es-ES"/>
              </w:rPr>
            </w:pPr>
            <w:r w:rsidRPr="00357892">
              <w:rPr>
                <w:rFonts w:ascii="Calibri" w:hAnsi="Calibri" w:cs="Calibri"/>
                <w:bCs/>
                <w:i/>
                <w:sz w:val="18"/>
                <w:szCs w:val="18"/>
                <w:lang w:val="es-ES"/>
              </w:rPr>
              <w:t>M.4.1.3</w:t>
            </w:r>
            <w:r>
              <w:rPr>
                <w:rFonts w:ascii="Calibri" w:hAnsi="Calibri" w:cs="Calibri"/>
                <w:bCs/>
                <w:i/>
                <w:sz w:val="18"/>
                <w:szCs w:val="18"/>
                <w:lang w:val="es-ES"/>
              </w:rPr>
              <w:t>5</w:t>
            </w:r>
            <w:r w:rsidRPr="00357892">
              <w:rPr>
                <w:rFonts w:ascii="Calibri" w:hAnsi="Calibri" w:cs="Calibri"/>
                <w:bCs/>
                <w:i/>
                <w:sz w:val="18"/>
                <w:szCs w:val="18"/>
                <w:lang w:val="es-ES"/>
              </w:rPr>
              <w:t xml:space="preserve"> Calcular raíces cuadradas de números reales no negativos y raíces cúbicas </w:t>
            </w:r>
            <w:r w:rsidRPr="00357892">
              <w:rPr>
                <w:rFonts w:ascii="Calibri" w:hAnsi="Calibri" w:cs="Calibri"/>
                <w:bCs/>
                <w:i/>
                <w:sz w:val="18"/>
                <w:szCs w:val="18"/>
                <w:lang w:val="es-ES"/>
              </w:rPr>
              <w:lastRenderedPageBreak/>
              <w:t>de números reales, aplicando las propiedades en R.</w:t>
            </w: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B134BD" w:rsidRDefault="00B134BD" w:rsidP="005279FD">
            <w:pPr>
              <w:tabs>
                <w:tab w:val="left" w:pos="924"/>
              </w:tabs>
              <w:autoSpaceDE w:val="0"/>
              <w:autoSpaceDN w:val="0"/>
              <w:adjustRightInd w:val="0"/>
              <w:jc w:val="both"/>
              <w:rPr>
                <w:rFonts w:ascii="Calibri" w:hAnsi="Calibri" w:cs="Calibri"/>
                <w:bCs/>
                <w:i/>
                <w:sz w:val="18"/>
                <w:szCs w:val="18"/>
                <w:lang w:val="es-ES"/>
              </w:rPr>
            </w:pPr>
          </w:p>
          <w:p w:rsidR="005279FD" w:rsidRPr="005279FD" w:rsidRDefault="005279FD" w:rsidP="005279FD">
            <w:pPr>
              <w:tabs>
                <w:tab w:val="left" w:pos="924"/>
              </w:tabs>
              <w:autoSpaceDE w:val="0"/>
              <w:autoSpaceDN w:val="0"/>
              <w:adjustRightInd w:val="0"/>
              <w:jc w:val="both"/>
              <w:rPr>
                <w:rFonts w:ascii="Calibri" w:hAnsi="Calibri" w:cs="Calibri"/>
                <w:bCs/>
                <w:i/>
                <w:sz w:val="18"/>
                <w:szCs w:val="18"/>
                <w:lang w:val="es-ES"/>
              </w:rPr>
            </w:pPr>
            <w:r w:rsidRPr="00357892">
              <w:rPr>
                <w:rFonts w:ascii="Calibri" w:hAnsi="Calibri" w:cs="Calibri"/>
                <w:bCs/>
                <w:i/>
                <w:sz w:val="18"/>
                <w:szCs w:val="18"/>
                <w:lang w:val="es-ES"/>
              </w:rPr>
              <w:t>M.4.1.3</w:t>
            </w:r>
            <w:r>
              <w:rPr>
                <w:rFonts w:ascii="Calibri" w:hAnsi="Calibri" w:cs="Calibri"/>
                <w:bCs/>
                <w:i/>
                <w:sz w:val="18"/>
                <w:szCs w:val="18"/>
                <w:lang w:val="es-ES"/>
              </w:rPr>
              <w:t>9</w:t>
            </w:r>
            <w:r w:rsidRPr="00357892">
              <w:rPr>
                <w:rFonts w:ascii="Calibri" w:hAnsi="Calibri" w:cs="Calibri"/>
                <w:bCs/>
                <w:i/>
                <w:sz w:val="18"/>
                <w:szCs w:val="18"/>
                <w:lang w:val="es-ES"/>
              </w:rPr>
              <w:t xml:space="preserve"> </w:t>
            </w:r>
            <w:r w:rsidRPr="005279FD">
              <w:rPr>
                <w:rFonts w:ascii="Calibri" w:hAnsi="Calibri" w:cs="Calibri"/>
                <w:bCs/>
                <w:i/>
                <w:sz w:val="18"/>
                <w:szCs w:val="18"/>
                <w:lang w:val="es-ES"/>
              </w:rPr>
              <w:t>Representar un intervalo en R de manera algebraica y gráfica</w:t>
            </w:r>
            <w:r>
              <w:rPr>
                <w:rFonts w:ascii="Calibri" w:hAnsi="Calibri" w:cs="Calibri"/>
                <w:bCs/>
                <w:i/>
                <w:sz w:val="18"/>
                <w:szCs w:val="18"/>
                <w:lang w:val="es-ES"/>
              </w:rPr>
              <w:t xml:space="preserve">. </w:t>
            </w:r>
          </w:p>
        </w:tc>
        <w:tc>
          <w:tcPr>
            <w:tcW w:w="2775" w:type="dxa"/>
            <w:gridSpan w:val="5"/>
            <w:shd w:val="clear" w:color="auto" w:fill="auto"/>
          </w:tcPr>
          <w:p w:rsidR="00B134BD" w:rsidRDefault="00B134BD" w:rsidP="00B134BD">
            <w:pPr>
              <w:tabs>
                <w:tab w:val="left" w:pos="924"/>
              </w:tabs>
              <w:autoSpaceDE w:val="0"/>
              <w:autoSpaceDN w:val="0"/>
              <w:adjustRightInd w:val="0"/>
              <w:jc w:val="both"/>
              <w:rPr>
                <w:rFonts w:ascii="Calibri" w:hAnsi="Calibri" w:cs="Calibri"/>
                <w:bCs/>
                <w:i/>
                <w:sz w:val="18"/>
                <w:szCs w:val="18"/>
                <w:lang w:val="es-ES"/>
              </w:rPr>
            </w:pPr>
            <w:r w:rsidRPr="00357892">
              <w:rPr>
                <w:rFonts w:ascii="Calibri" w:hAnsi="Calibri" w:cs="Calibri"/>
                <w:bCs/>
                <w:i/>
                <w:sz w:val="18"/>
                <w:szCs w:val="18"/>
                <w:lang w:val="es-ES"/>
              </w:rPr>
              <w:lastRenderedPageBreak/>
              <w:t>I.M.4.1.3. Establece relaciones de orden en un conjunto de números racionales e irracionales, con el empleo de la recta numérica (representación geométrica); aplica las propiedades algebraicas de las operaciones (adición y multiplicación) y las reglas de los radicales en el cálculo de ejercicios numéricos y algebraicos con operaciones combinadas; atiende correctamente la jerarquía de las operaciones. (I.4.)</w:t>
            </w: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r w:rsidRPr="00B134BD">
              <w:rPr>
                <w:rFonts w:ascii="Calibri" w:hAnsi="Calibri" w:cs="Calibri"/>
                <w:bCs/>
                <w:i/>
                <w:sz w:val="18"/>
                <w:szCs w:val="18"/>
                <w:lang w:val="es-ES"/>
              </w:rPr>
              <w:t>I.M.4.2.2. Establece relaciones de orden en el conjunto de los números reales; aproxima a decimales; y aplica las propiedades algebraicas</w:t>
            </w:r>
            <w:r>
              <w:rPr>
                <w:rFonts w:ascii="Calibri" w:hAnsi="Calibri" w:cs="Calibri"/>
                <w:bCs/>
                <w:i/>
                <w:sz w:val="18"/>
                <w:szCs w:val="18"/>
                <w:lang w:val="es-ES"/>
              </w:rPr>
              <w:t xml:space="preserve"> </w:t>
            </w:r>
            <w:r w:rsidRPr="00B134BD">
              <w:rPr>
                <w:rFonts w:ascii="Calibri" w:hAnsi="Calibri" w:cs="Calibri"/>
                <w:bCs/>
                <w:i/>
                <w:sz w:val="18"/>
                <w:szCs w:val="18"/>
                <w:lang w:val="es-ES"/>
              </w:rPr>
              <w:t xml:space="preserve">de los números reales en el cálculo de operaciones (adición, producto, potencias, raíces) y la solución de expresiones numéricas </w:t>
            </w:r>
            <w:r w:rsidRPr="00B134BD">
              <w:rPr>
                <w:rFonts w:ascii="Calibri" w:hAnsi="Calibri" w:cs="Calibri"/>
                <w:bCs/>
                <w:i/>
                <w:sz w:val="18"/>
                <w:szCs w:val="18"/>
                <w:highlight w:val="yellow"/>
                <w:lang w:val="es-ES"/>
              </w:rPr>
              <w:t>(con radicales en el denominador) y algebraicas (productos notables).</w:t>
            </w:r>
            <w:r w:rsidRPr="00B134BD">
              <w:rPr>
                <w:rFonts w:ascii="Calibri" w:hAnsi="Calibri" w:cs="Calibri"/>
                <w:bCs/>
                <w:i/>
                <w:sz w:val="18"/>
                <w:szCs w:val="18"/>
                <w:lang w:val="es-ES"/>
              </w:rPr>
              <w:t xml:space="preserve"> (I.4.)</w:t>
            </w: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Default="00B134BD" w:rsidP="00B134BD">
            <w:pPr>
              <w:tabs>
                <w:tab w:val="left" w:pos="924"/>
              </w:tabs>
              <w:autoSpaceDE w:val="0"/>
              <w:autoSpaceDN w:val="0"/>
              <w:adjustRightInd w:val="0"/>
              <w:jc w:val="both"/>
              <w:rPr>
                <w:rFonts w:ascii="Calibri" w:hAnsi="Calibri" w:cs="Calibri"/>
                <w:bCs/>
                <w:i/>
                <w:sz w:val="18"/>
                <w:szCs w:val="18"/>
                <w:lang w:val="es-ES"/>
              </w:rPr>
            </w:pPr>
            <w:r w:rsidRPr="00B134BD">
              <w:rPr>
                <w:rFonts w:ascii="Calibri" w:hAnsi="Calibri" w:cs="Calibri"/>
                <w:bCs/>
                <w:i/>
                <w:sz w:val="18"/>
                <w:szCs w:val="18"/>
                <w:lang w:val="es-ES"/>
              </w:rPr>
              <w:t>I.M.4.2.3. Expresa raíces como potencias con exponentes racionales,</w:t>
            </w:r>
            <w:r>
              <w:rPr>
                <w:rFonts w:ascii="Calibri" w:hAnsi="Calibri" w:cs="Calibri"/>
                <w:bCs/>
                <w:i/>
                <w:sz w:val="18"/>
                <w:szCs w:val="18"/>
                <w:lang w:val="es-ES"/>
              </w:rPr>
              <w:t xml:space="preserve"> </w:t>
            </w:r>
            <w:r w:rsidRPr="00B134BD">
              <w:rPr>
                <w:rFonts w:ascii="Calibri" w:hAnsi="Calibri" w:cs="Calibri"/>
                <w:bCs/>
                <w:i/>
                <w:sz w:val="18"/>
                <w:szCs w:val="18"/>
                <w:lang w:val="es-ES"/>
              </w:rPr>
              <w:t xml:space="preserve">y emplea las potencias de números reales con exponentes </w:t>
            </w:r>
            <w:r w:rsidRPr="00B134BD">
              <w:rPr>
                <w:rFonts w:ascii="Calibri" w:hAnsi="Calibri" w:cs="Calibri"/>
                <w:bCs/>
                <w:i/>
                <w:sz w:val="18"/>
                <w:szCs w:val="18"/>
                <w:lang w:val="es-ES"/>
              </w:rPr>
              <w:lastRenderedPageBreak/>
              <w:t>enteros</w:t>
            </w:r>
            <w:r>
              <w:rPr>
                <w:rFonts w:ascii="Calibri" w:hAnsi="Calibri" w:cs="Calibri"/>
                <w:bCs/>
                <w:i/>
                <w:sz w:val="18"/>
                <w:szCs w:val="18"/>
                <w:lang w:val="es-ES"/>
              </w:rPr>
              <w:t xml:space="preserve"> </w:t>
            </w:r>
            <w:r w:rsidRPr="00B134BD">
              <w:rPr>
                <w:rFonts w:ascii="Calibri" w:hAnsi="Calibri" w:cs="Calibri"/>
                <w:bCs/>
                <w:i/>
                <w:sz w:val="18"/>
                <w:szCs w:val="18"/>
                <w:highlight w:val="yellow"/>
                <w:lang w:val="es-ES"/>
              </w:rPr>
              <w:t xml:space="preserve">para leer y escribir en notación </w:t>
            </w:r>
            <w:proofErr w:type="spellStart"/>
            <w:r w:rsidRPr="00B134BD">
              <w:rPr>
                <w:rFonts w:ascii="Calibri" w:hAnsi="Calibri" w:cs="Calibri"/>
                <w:bCs/>
                <w:i/>
                <w:sz w:val="18"/>
                <w:szCs w:val="18"/>
                <w:highlight w:val="yellow"/>
                <w:lang w:val="es-ES"/>
              </w:rPr>
              <w:t>científca</w:t>
            </w:r>
            <w:proofErr w:type="spellEnd"/>
            <w:r w:rsidRPr="00B134BD">
              <w:rPr>
                <w:rFonts w:ascii="Calibri" w:hAnsi="Calibri" w:cs="Calibri"/>
                <w:bCs/>
                <w:i/>
                <w:sz w:val="18"/>
                <w:szCs w:val="18"/>
                <w:highlight w:val="yellow"/>
                <w:lang w:val="es-ES"/>
              </w:rPr>
              <w:t xml:space="preserve"> información que contenga</w:t>
            </w:r>
            <w:r w:rsidRPr="00B134BD">
              <w:rPr>
                <w:rFonts w:ascii="Calibri" w:hAnsi="Calibri" w:cs="Calibri"/>
                <w:bCs/>
                <w:i/>
                <w:sz w:val="18"/>
                <w:szCs w:val="18"/>
                <w:highlight w:val="yellow"/>
                <w:lang w:val="es-ES"/>
              </w:rPr>
              <w:t xml:space="preserve"> </w:t>
            </w:r>
            <w:r w:rsidRPr="00B134BD">
              <w:rPr>
                <w:rFonts w:ascii="Calibri" w:hAnsi="Calibri" w:cs="Calibri"/>
                <w:bCs/>
                <w:i/>
                <w:sz w:val="18"/>
                <w:szCs w:val="18"/>
                <w:highlight w:val="yellow"/>
                <w:lang w:val="es-ES"/>
              </w:rPr>
              <w:t>números muy grandes o muy pequeños. (I.3., I.4.)</w:t>
            </w:r>
          </w:p>
          <w:p w:rsidR="00B134BD" w:rsidRPr="00B134BD" w:rsidRDefault="00B134BD" w:rsidP="00B134BD">
            <w:pPr>
              <w:tabs>
                <w:tab w:val="left" w:pos="924"/>
              </w:tabs>
              <w:autoSpaceDE w:val="0"/>
              <w:autoSpaceDN w:val="0"/>
              <w:adjustRightInd w:val="0"/>
              <w:jc w:val="both"/>
              <w:rPr>
                <w:rFonts w:ascii="Calibri" w:hAnsi="Calibri" w:cs="Calibri"/>
                <w:bCs/>
                <w:i/>
                <w:sz w:val="18"/>
                <w:szCs w:val="18"/>
                <w:lang w:val="es-ES"/>
              </w:rPr>
            </w:pPr>
          </w:p>
          <w:p w:rsidR="00B134BD" w:rsidRPr="00357892" w:rsidRDefault="00B134BD" w:rsidP="00B134BD">
            <w:pPr>
              <w:tabs>
                <w:tab w:val="left" w:pos="924"/>
              </w:tabs>
              <w:autoSpaceDE w:val="0"/>
              <w:autoSpaceDN w:val="0"/>
              <w:adjustRightInd w:val="0"/>
              <w:jc w:val="both"/>
              <w:rPr>
                <w:rFonts w:ascii="Calibri" w:hAnsi="Calibri" w:cs="Calibri"/>
                <w:bCs/>
                <w:i/>
                <w:sz w:val="18"/>
                <w:szCs w:val="18"/>
                <w:lang w:val="es-ES"/>
              </w:rPr>
            </w:pPr>
            <w:r w:rsidRPr="00B134BD">
              <w:rPr>
                <w:rFonts w:ascii="Calibri" w:hAnsi="Calibri" w:cs="Calibri"/>
                <w:bCs/>
                <w:i/>
                <w:sz w:val="18"/>
                <w:szCs w:val="18"/>
                <w:lang w:val="es-ES"/>
              </w:rPr>
              <w:t xml:space="preserve">I.M.4.2.4. </w:t>
            </w:r>
            <w:r w:rsidRPr="00B134BD">
              <w:rPr>
                <w:rFonts w:ascii="Calibri" w:hAnsi="Calibri" w:cs="Calibri"/>
                <w:bCs/>
                <w:i/>
                <w:sz w:val="18"/>
                <w:szCs w:val="18"/>
                <w:highlight w:val="yellow"/>
                <w:lang w:val="es-ES"/>
              </w:rPr>
              <w:t>Resuelve problemas que re</w:t>
            </w:r>
            <w:r w:rsidRPr="00B134BD">
              <w:rPr>
                <w:rFonts w:ascii="Calibri" w:hAnsi="Calibri" w:cs="Calibri"/>
                <w:bCs/>
                <w:i/>
                <w:sz w:val="18"/>
                <w:szCs w:val="18"/>
                <w:highlight w:val="yellow"/>
                <w:lang w:val="es-ES"/>
              </w:rPr>
              <w:t xml:space="preserve">quieran de ecuaciones de primer </w:t>
            </w:r>
            <w:r w:rsidRPr="00B134BD">
              <w:rPr>
                <w:rFonts w:ascii="Calibri" w:hAnsi="Calibri" w:cs="Calibri"/>
                <w:bCs/>
                <w:i/>
                <w:sz w:val="18"/>
                <w:szCs w:val="18"/>
                <w:highlight w:val="yellow"/>
                <w:lang w:val="es-ES"/>
              </w:rPr>
              <w:t>grado con una incógnita en R</w:t>
            </w:r>
            <w:r w:rsidRPr="00B134BD">
              <w:rPr>
                <w:rFonts w:ascii="Calibri" w:hAnsi="Calibri" w:cs="Calibri"/>
                <w:bCs/>
                <w:i/>
                <w:sz w:val="18"/>
                <w:szCs w:val="18"/>
                <w:lang w:val="es-ES"/>
              </w:rPr>
              <w:t>; utiliza las distintas notaciones para los</w:t>
            </w:r>
            <w:r>
              <w:rPr>
                <w:rFonts w:ascii="Calibri" w:hAnsi="Calibri" w:cs="Calibri"/>
                <w:bCs/>
                <w:i/>
                <w:sz w:val="18"/>
                <w:szCs w:val="18"/>
                <w:lang w:val="es-ES"/>
              </w:rPr>
              <w:t xml:space="preserve"> </w:t>
            </w:r>
            <w:r w:rsidRPr="00B134BD">
              <w:rPr>
                <w:rFonts w:ascii="Calibri" w:hAnsi="Calibri" w:cs="Calibri"/>
                <w:bCs/>
                <w:i/>
                <w:sz w:val="18"/>
                <w:szCs w:val="18"/>
                <w:lang w:val="es-ES"/>
              </w:rPr>
              <w:t xml:space="preserve">intervalos y su representación </w:t>
            </w:r>
            <w:proofErr w:type="spellStart"/>
            <w:r w:rsidRPr="00B134BD">
              <w:rPr>
                <w:rFonts w:ascii="Calibri" w:hAnsi="Calibri" w:cs="Calibri"/>
                <w:bCs/>
                <w:i/>
                <w:sz w:val="18"/>
                <w:szCs w:val="18"/>
                <w:lang w:val="es-ES"/>
              </w:rPr>
              <w:t>gráfca</w:t>
            </w:r>
            <w:proofErr w:type="spellEnd"/>
            <w:r w:rsidRPr="00B134BD">
              <w:rPr>
                <w:rFonts w:ascii="Calibri" w:hAnsi="Calibri" w:cs="Calibri"/>
                <w:bCs/>
                <w:i/>
                <w:sz w:val="18"/>
                <w:szCs w:val="18"/>
                <w:lang w:val="es-ES"/>
              </w:rPr>
              <w:t xml:space="preserve"> </w:t>
            </w:r>
            <w:r w:rsidRPr="00B134BD">
              <w:rPr>
                <w:rFonts w:ascii="Calibri" w:hAnsi="Calibri" w:cs="Calibri"/>
                <w:bCs/>
                <w:i/>
                <w:sz w:val="18"/>
                <w:szCs w:val="18"/>
                <w:highlight w:val="yellow"/>
                <w:lang w:val="es-ES"/>
              </w:rPr>
              <w:t>en la solución de inecuaciones</w:t>
            </w:r>
            <w:r w:rsidRPr="00B134BD">
              <w:rPr>
                <w:rFonts w:ascii="Calibri" w:hAnsi="Calibri" w:cs="Calibri"/>
                <w:bCs/>
                <w:i/>
                <w:sz w:val="18"/>
                <w:szCs w:val="18"/>
                <w:highlight w:val="yellow"/>
                <w:lang w:val="es-ES"/>
              </w:rPr>
              <w:t xml:space="preserve"> </w:t>
            </w:r>
            <w:r w:rsidRPr="00B134BD">
              <w:rPr>
                <w:rFonts w:ascii="Calibri" w:hAnsi="Calibri" w:cs="Calibri"/>
                <w:bCs/>
                <w:i/>
                <w:sz w:val="18"/>
                <w:szCs w:val="18"/>
                <w:highlight w:val="yellow"/>
                <w:lang w:val="es-ES"/>
              </w:rPr>
              <w:t xml:space="preserve">de primer grado y sistemas de inecuaciones lineales con dos incógnitas de manera </w:t>
            </w:r>
            <w:proofErr w:type="spellStart"/>
            <w:r w:rsidRPr="00B134BD">
              <w:rPr>
                <w:rFonts w:ascii="Calibri" w:hAnsi="Calibri" w:cs="Calibri"/>
                <w:bCs/>
                <w:i/>
                <w:sz w:val="18"/>
                <w:szCs w:val="18"/>
                <w:highlight w:val="yellow"/>
                <w:lang w:val="es-ES"/>
              </w:rPr>
              <w:t>gráfca</w:t>
            </w:r>
            <w:proofErr w:type="spellEnd"/>
            <w:r w:rsidRPr="00B134BD">
              <w:rPr>
                <w:rFonts w:ascii="Calibri" w:hAnsi="Calibri" w:cs="Calibri"/>
                <w:bCs/>
                <w:i/>
                <w:sz w:val="18"/>
                <w:szCs w:val="18"/>
                <w:highlight w:val="yellow"/>
                <w:lang w:val="es-ES"/>
              </w:rPr>
              <w:t>, en R. (I.1., I.4.)</w:t>
            </w:r>
          </w:p>
          <w:p w:rsidR="00030D5D" w:rsidRPr="00162F30" w:rsidRDefault="00030D5D" w:rsidP="00AD1D76">
            <w:pPr>
              <w:tabs>
                <w:tab w:val="left" w:pos="924"/>
              </w:tabs>
              <w:autoSpaceDE w:val="0"/>
              <w:autoSpaceDN w:val="0"/>
              <w:adjustRightInd w:val="0"/>
              <w:jc w:val="both"/>
              <w:rPr>
                <w:rFonts w:ascii="Calibri" w:hAnsi="Calibri" w:cs="Calibri"/>
                <w:bCs/>
                <w:i/>
                <w:sz w:val="18"/>
                <w:szCs w:val="18"/>
                <w:lang w:val="es-ES"/>
              </w:rPr>
            </w:pPr>
          </w:p>
        </w:tc>
        <w:tc>
          <w:tcPr>
            <w:tcW w:w="2350" w:type="dxa"/>
            <w:gridSpan w:val="3"/>
            <w:shd w:val="clear" w:color="auto" w:fill="auto"/>
          </w:tcPr>
          <w:p w:rsidR="00030D5D" w:rsidRDefault="00030D5D" w:rsidP="00AD1D76">
            <w:pPr>
              <w:tabs>
                <w:tab w:val="left" w:pos="924"/>
              </w:tabs>
              <w:autoSpaceDE w:val="0"/>
              <w:autoSpaceDN w:val="0"/>
              <w:adjustRightInd w:val="0"/>
              <w:jc w:val="both"/>
              <w:rPr>
                <w:rFonts w:ascii="Calibri" w:hAnsi="Calibri" w:cs="Calibri"/>
                <w:bCs/>
                <w:i/>
                <w:sz w:val="18"/>
                <w:szCs w:val="18"/>
                <w:lang w:val="es-ES"/>
              </w:rPr>
            </w:pP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Método Problémico.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Etapas en la resolución de un problema.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Estrategias para resolver problemas.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Mapas mentales.        Mentefacto.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Aprendizaje Heurístico.      Rueda de atributos.     Diagramas de VENN.           </w:t>
            </w:r>
            <w:r w:rsidRPr="005A2BA9">
              <w:rPr>
                <w:rFonts w:ascii="Calibri" w:hAnsi="Calibri" w:cs="Calibri"/>
                <w:bCs/>
                <w:i/>
                <w:sz w:val="18"/>
                <w:szCs w:val="18"/>
                <w:lang w:val="es-ES"/>
              </w:rPr>
              <w:lastRenderedPageBreak/>
              <w:t>Técnicas para el desarrollo de competencias cognitivas si</w:t>
            </w:r>
            <w:r>
              <w:rPr>
                <w:rFonts w:ascii="Calibri" w:hAnsi="Calibri" w:cs="Calibri"/>
                <w:bCs/>
                <w:i/>
                <w:sz w:val="18"/>
                <w:szCs w:val="18"/>
                <w:lang w:val="es-ES"/>
              </w:rPr>
              <w:t>mples: observar, comparar, rela</w:t>
            </w:r>
            <w:r w:rsidRPr="005A2BA9">
              <w:rPr>
                <w:rFonts w:ascii="Calibri" w:hAnsi="Calibri" w:cs="Calibri"/>
                <w:bCs/>
                <w:i/>
                <w:sz w:val="18"/>
                <w:szCs w:val="18"/>
                <w:lang w:val="es-ES"/>
              </w:rPr>
              <w:t xml:space="preserve">cionar,  clasificar,  ordenar,  analizar, sintetizar,  inducir, deducir.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SDA (¿Qué sabemos?, ¿Qué deseamos saber? y ¿Qué aprendimos?).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Lectura en parejas.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Anticipación a partir de términos.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Rompecabezas.  </w:t>
            </w:r>
          </w:p>
          <w:p w:rsidR="005678A6" w:rsidRPr="00162F30" w:rsidRDefault="005678A6" w:rsidP="005678A6">
            <w:pPr>
              <w:tabs>
                <w:tab w:val="left" w:pos="924"/>
              </w:tabs>
              <w:autoSpaceDE w:val="0"/>
              <w:autoSpaceDN w:val="0"/>
              <w:adjustRightInd w:val="0"/>
              <w:jc w:val="both"/>
              <w:rPr>
                <w:rFonts w:ascii="Calibri" w:hAnsi="Calibri" w:cs="Calibri"/>
                <w:bCs/>
                <w:i/>
                <w:sz w:val="18"/>
                <w:szCs w:val="18"/>
                <w:lang w:val="es-ES"/>
              </w:rPr>
            </w:pPr>
            <w:r w:rsidRPr="005A2BA9">
              <w:rPr>
                <w:rFonts w:ascii="Calibri" w:hAnsi="Calibri" w:cs="Calibri"/>
                <w:bCs/>
                <w:i/>
                <w:sz w:val="18"/>
                <w:szCs w:val="18"/>
                <w:lang w:val="es-ES"/>
              </w:rPr>
              <w:t>Preguntas exploratorias.  Crucinúmeros.</w:t>
            </w:r>
          </w:p>
        </w:tc>
        <w:tc>
          <w:tcPr>
            <w:tcW w:w="1500" w:type="dxa"/>
            <w:shd w:val="clear" w:color="auto" w:fill="auto"/>
          </w:tcPr>
          <w:p w:rsidR="00030D5D" w:rsidRDefault="00030D5D" w:rsidP="00AD1D76">
            <w:pPr>
              <w:tabs>
                <w:tab w:val="left" w:pos="924"/>
              </w:tabs>
              <w:autoSpaceDE w:val="0"/>
              <w:autoSpaceDN w:val="0"/>
              <w:adjustRightInd w:val="0"/>
              <w:jc w:val="both"/>
              <w:rPr>
                <w:rFonts w:ascii="Calibri" w:hAnsi="Calibri" w:cs="Calibri"/>
                <w:bCs/>
                <w:i/>
                <w:sz w:val="18"/>
                <w:szCs w:val="18"/>
                <w:lang w:val="es-ES"/>
              </w:rPr>
            </w:pPr>
          </w:p>
          <w:p w:rsidR="00A52470" w:rsidRPr="00162F30" w:rsidRDefault="00AE1B93" w:rsidP="00AE1B93">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11</w:t>
            </w:r>
            <w:r w:rsidR="00A52470">
              <w:rPr>
                <w:rFonts w:ascii="Calibri" w:hAnsi="Calibri" w:cs="Calibri"/>
                <w:bCs/>
                <w:i/>
                <w:sz w:val="18"/>
                <w:szCs w:val="18"/>
                <w:lang w:val="es-ES"/>
              </w:rPr>
              <w:t xml:space="preserve"> de Septiembre – </w:t>
            </w:r>
            <w:r>
              <w:rPr>
                <w:rFonts w:ascii="Calibri" w:hAnsi="Calibri" w:cs="Calibri"/>
                <w:bCs/>
                <w:i/>
                <w:sz w:val="18"/>
                <w:szCs w:val="18"/>
                <w:lang w:val="es-ES"/>
              </w:rPr>
              <w:t>6 de Octubre</w:t>
            </w:r>
          </w:p>
        </w:tc>
      </w:tr>
      <w:tr w:rsidR="00030D5D" w:rsidRPr="00162F30" w:rsidTr="00AD1D76">
        <w:trPr>
          <w:trHeight w:val="133"/>
        </w:trPr>
        <w:tc>
          <w:tcPr>
            <w:tcW w:w="872" w:type="dxa"/>
            <w:shd w:val="clear" w:color="auto" w:fill="auto"/>
          </w:tcPr>
          <w:p w:rsidR="00030D5D" w:rsidRPr="00162F30" w:rsidRDefault="002F6CA6"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2</w:t>
            </w:r>
          </w:p>
        </w:tc>
        <w:tc>
          <w:tcPr>
            <w:tcW w:w="2067" w:type="dxa"/>
            <w:gridSpan w:val="2"/>
            <w:shd w:val="clear" w:color="auto" w:fill="auto"/>
          </w:tcPr>
          <w:p w:rsidR="00030D5D" w:rsidRDefault="00772E76"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t>ALGEBRA Y FUNCIONES</w:t>
            </w:r>
          </w:p>
          <w:p w:rsidR="00030D5D" w:rsidRPr="00E407A8" w:rsidRDefault="00030D5D" w:rsidP="00AD1D76">
            <w:pPr>
              <w:ind w:firstLine="708"/>
              <w:rPr>
                <w:rFonts w:ascii="Calibri" w:hAnsi="Calibri" w:cs="Calibri"/>
                <w:lang w:val="es-ES"/>
              </w:rPr>
            </w:pPr>
          </w:p>
        </w:tc>
        <w:tc>
          <w:tcPr>
            <w:tcW w:w="2350" w:type="dxa"/>
            <w:gridSpan w:val="2"/>
            <w:shd w:val="clear" w:color="auto" w:fill="auto"/>
          </w:tcPr>
          <w:p w:rsidR="00030D5D" w:rsidRDefault="00772E76" w:rsidP="00AD1D76">
            <w:pPr>
              <w:tabs>
                <w:tab w:val="left" w:pos="924"/>
              </w:tabs>
              <w:autoSpaceDE w:val="0"/>
              <w:autoSpaceDN w:val="0"/>
              <w:adjustRightInd w:val="0"/>
              <w:jc w:val="both"/>
              <w:rPr>
                <w:rFonts w:ascii="Calibri" w:hAnsi="Calibri" w:cs="Calibri"/>
                <w:bCs/>
                <w:lang w:val="es-ES"/>
              </w:rPr>
            </w:pPr>
            <w:r w:rsidRPr="001E4522">
              <w:rPr>
                <w:rFonts w:ascii="Calibri" w:hAnsi="Calibri" w:cs="Calibri"/>
                <w:bCs/>
                <w:i/>
                <w:sz w:val="18"/>
                <w:szCs w:val="18"/>
                <w:lang w:val="es-ES"/>
              </w:rPr>
              <w:t>Reconocer y aplicar las propiedades conmutativa, asociativa y distributiva, las cuatro operaciones básicas y la potenciación y radicación para la simplificación de polinomios a través de la resolución de problemas.</w:t>
            </w:r>
          </w:p>
          <w:p w:rsidR="00030D5D" w:rsidRPr="00162F30" w:rsidRDefault="00030D5D" w:rsidP="00AD1D76">
            <w:pPr>
              <w:tabs>
                <w:tab w:val="left" w:pos="924"/>
              </w:tabs>
              <w:autoSpaceDE w:val="0"/>
              <w:autoSpaceDN w:val="0"/>
              <w:adjustRightInd w:val="0"/>
              <w:jc w:val="both"/>
              <w:rPr>
                <w:rFonts w:ascii="Calibri" w:hAnsi="Calibri" w:cs="Calibri"/>
                <w:bCs/>
                <w:lang w:val="es-ES"/>
              </w:rPr>
            </w:pPr>
          </w:p>
        </w:tc>
        <w:tc>
          <w:tcPr>
            <w:tcW w:w="2350" w:type="dxa"/>
            <w:gridSpan w:val="2"/>
            <w:shd w:val="clear" w:color="auto" w:fill="auto"/>
          </w:tcPr>
          <w:p w:rsidR="00030D5D" w:rsidRDefault="00772E76" w:rsidP="00772E7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M.4.1.8</w:t>
            </w:r>
            <w:r w:rsidRPr="00357892">
              <w:rPr>
                <w:rFonts w:ascii="Calibri" w:hAnsi="Calibri" w:cs="Calibri"/>
                <w:bCs/>
                <w:i/>
                <w:sz w:val="18"/>
                <w:szCs w:val="18"/>
                <w:lang w:val="es-ES"/>
              </w:rPr>
              <w:t xml:space="preserve"> </w:t>
            </w:r>
            <w:r w:rsidRPr="00772E76">
              <w:rPr>
                <w:rFonts w:ascii="Calibri" w:hAnsi="Calibri" w:cs="Calibri"/>
                <w:bCs/>
                <w:i/>
                <w:sz w:val="18"/>
                <w:szCs w:val="18"/>
                <w:lang w:val="es-ES"/>
              </w:rPr>
              <w:t>Expresar enunciados simples en lenguaje matemático (algebraico)</w:t>
            </w:r>
            <w:r w:rsidR="007C2882">
              <w:rPr>
                <w:rFonts w:ascii="Calibri" w:hAnsi="Calibri" w:cs="Calibri"/>
                <w:bCs/>
                <w:i/>
                <w:sz w:val="18"/>
                <w:szCs w:val="18"/>
                <w:lang w:val="es-ES"/>
              </w:rPr>
              <w:t xml:space="preserve"> </w:t>
            </w:r>
            <w:r w:rsidRPr="00772E76">
              <w:rPr>
                <w:rFonts w:ascii="Calibri" w:hAnsi="Calibri" w:cs="Calibri"/>
                <w:bCs/>
                <w:i/>
                <w:sz w:val="18"/>
                <w:szCs w:val="18"/>
                <w:lang w:val="es-ES"/>
              </w:rPr>
              <w:t>para resolver problemas.</w:t>
            </w:r>
          </w:p>
          <w:p w:rsidR="00772E76" w:rsidRDefault="00772E76" w:rsidP="00772E7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M.4.1.9 </w:t>
            </w:r>
            <w:r w:rsidRPr="00050CBF">
              <w:rPr>
                <w:rFonts w:ascii="Calibri" w:hAnsi="Calibri" w:cs="Calibri"/>
                <w:bCs/>
                <w:i/>
                <w:sz w:val="18"/>
                <w:szCs w:val="18"/>
                <w:lang w:val="es-ES"/>
              </w:rPr>
              <w:t>Aplicar las propiedades algebraicas (adición y multiplicación) de los números enteros en la suma de monomios homogéneos y la multiplicación de términos algebraicos.</w:t>
            </w:r>
          </w:p>
          <w:p w:rsidR="007C2882" w:rsidRPr="00357892" w:rsidRDefault="007C2882" w:rsidP="00772E76">
            <w:pPr>
              <w:tabs>
                <w:tab w:val="left" w:pos="924"/>
              </w:tabs>
              <w:autoSpaceDE w:val="0"/>
              <w:autoSpaceDN w:val="0"/>
              <w:adjustRightInd w:val="0"/>
              <w:jc w:val="both"/>
              <w:rPr>
                <w:rFonts w:ascii="Calibri" w:hAnsi="Calibri" w:cs="Calibri"/>
                <w:bCs/>
                <w:i/>
                <w:sz w:val="18"/>
                <w:szCs w:val="18"/>
                <w:lang w:val="es-ES"/>
              </w:rPr>
            </w:pPr>
          </w:p>
          <w:p w:rsidR="00772E76" w:rsidRDefault="00772E76" w:rsidP="00772E7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 xml:space="preserve">M.4.1.23 </w:t>
            </w:r>
            <w:r w:rsidRPr="00050CBF">
              <w:rPr>
                <w:rFonts w:ascii="Calibri" w:hAnsi="Calibri" w:cs="Calibri"/>
                <w:bCs/>
                <w:i/>
                <w:sz w:val="18"/>
                <w:szCs w:val="18"/>
                <w:lang w:val="es-ES"/>
              </w:rPr>
              <w:t>Definir y reconocer polinomios de grados 1 y 2.</w:t>
            </w:r>
          </w:p>
          <w:p w:rsidR="00772E76" w:rsidRDefault="00772E76" w:rsidP="00772E7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M.4.1.24 </w:t>
            </w:r>
            <w:r w:rsidRPr="005043A5">
              <w:rPr>
                <w:rFonts w:ascii="Calibri" w:hAnsi="Calibri" w:cs="Calibri"/>
                <w:bCs/>
                <w:i/>
                <w:sz w:val="18"/>
                <w:szCs w:val="18"/>
                <w:lang w:val="es-ES"/>
              </w:rPr>
              <w:t>Operar con polinomios de grado ≤2 (adición y producto por escalar) en ejercicios numéricos y algebraicos.</w:t>
            </w:r>
          </w:p>
          <w:p w:rsidR="007C2882" w:rsidRDefault="007C2882" w:rsidP="00772E76">
            <w:pPr>
              <w:tabs>
                <w:tab w:val="left" w:pos="924"/>
              </w:tabs>
              <w:autoSpaceDE w:val="0"/>
              <w:autoSpaceDN w:val="0"/>
              <w:adjustRightInd w:val="0"/>
              <w:jc w:val="both"/>
              <w:rPr>
                <w:rFonts w:ascii="Calibri" w:hAnsi="Calibri" w:cs="Calibri"/>
                <w:bCs/>
                <w:i/>
                <w:sz w:val="18"/>
                <w:szCs w:val="18"/>
                <w:lang w:val="es-ES"/>
              </w:rPr>
            </w:pPr>
          </w:p>
          <w:p w:rsidR="00772E76" w:rsidRPr="008265EC" w:rsidRDefault="00772E76" w:rsidP="00772E7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M.4.1.32 </w:t>
            </w:r>
            <w:r w:rsidRPr="008265EC">
              <w:rPr>
                <w:rFonts w:ascii="Calibri" w:hAnsi="Calibri" w:cs="Calibri"/>
                <w:bCs/>
                <w:i/>
                <w:sz w:val="18"/>
                <w:szCs w:val="18"/>
                <w:lang w:val="es-ES"/>
              </w:rPr>
              <w:t>Calcular expresiones numéricas y algebraicas usando las operaciones básicas y las propiedades algebraicas en R.</w:t>
            </w:r>
          </w:p>
          <w:p w:rsidR="00772E76" w:rsidRPr="00162F30" w:rsidRDefault="00772E76" w:rsidP="00772E76">
            <w:pPr>
              <w:tabs>
                <w:tab w:val="left" w:pos="924"/>
              </w:tabs>
              <w:autoSpaceDE w:val="0"/>
              <w:autoSpaceDN w:val="0"/>
              <w:adjustRightInd w:val="0"/>
              <w:jc w:val="both"/>
              <w:rPr>
                <w:rFonts w:ascii="Calibri" w:hAnsi="Calibri" w:cs="Calibri"/>
                <w:bCs/>
                <w:lang w:val="es-ES"/>
              </w:rPr>
            </w:pPr>
            <w:r>
              <w:rPr>
                <w:rFonts w:ascii="Calibri" w:hAnsi="Calibri" w:cs="Calibri"/>
                <w:bCs/>
                <w:i/>
                <w:sz w:val="18"/>
                <w:szCs w:val="18"/>
                <w:lang w:val="es-ES"/>
              </w:rPr>
              <w:t xml:space="preserve">M.4.1.33 </w:t>
            </w:r>
            <w:r w:rsidRPr="008265EC">
              <w:rPr>
                <w:rFonts w:ascii="Calibri" w:hAnsi="Calibri" w:cs="Calibri"/>
                <w:bCs/>
                <w:i/>
                <w:sz w:val="18"/>
                <w:szCs w:val="18"/>
                <w:lang w:val="es-ES"/>
              </w:rPr>
              <w:t>Reconocer y calcular productos notables e identificar factores de expresiones algebraicas.</w:t>
            </w:r>
          </w:p>
        </w:tc>
        <w:tc>
          <w:tcPr>
            <w:tcW w:w="2775" w:type="dxa"/>
            <w:gridSpan w:val="5"/>
            <w:shd w:val="clear" w:color="auto" w:fill="auto"/>
          </w:tcPr>
          <w:p w:rsidR="00030D5D" w:rsidRDefault="007C2882" w:rsidP="007C2882">
            <w:pPr>
              <w:tabs>
                <w:tab w:val="left" w:pos="924"/>
              </w:tabs>
              <w:autoSpaceDE w:val="0"/>
              <w:autoSpaceDN w:val="0"/>
              <w:adjustRightInd w:val="0"/>
              <w:jc w:val="both"/>
              <w:rPr>
                <w:rFonts w:ascii="Calibri" w:hAnsi="Calibri" w:cs="Calibri"/>
                <w:bCs/>
                <w:i/>
                <w:sz w:val="18"/>
                <w:szCs w:val="18"/>
                <w:lang w:val="es-ES"/>
              </w:rPr>
            </w:pPr>
            <w:r w:rsidRPr="007C2882">
              <w:rPr>
                <w:rFonts w:ascii="Calibri" w:hAnsi="Calibri" w:cs="Calibri"/>
                <w:bCs/>
                <w:i/>
                <w:sz w:val="18"/>
                <w:szCs w:val="18"/>
                <w:lang w:val="es-ES"/>
              </w:rPr>
              <w:lastRenderedPageBreak/>
              <w:t xml:space="preserve">I.M.4.1.1. </w:t>
            </w:r>
            <w:proofErr w:type="spellStart"/>
            <w:r w:rsidRPr="007C2882">
              <w:rPr>
                <w:rFonts w:ascii="Calibri" w:hAnsi="Calibri" w:cs="Calibri"/>
                <w:bCs/>
                <w:i/>
                <w:sz w:val="18"/>
                <w:szCs w:val="18"/>
                <w:lang w:val="es-ES"/>
              </w:rPr>
              <w:t>Ejemplifca</w:t>
            </w:r>
            <w:proofErr w:type="spellEnd"/>
            <w:r w:rsidRPr="007C2882">
              <w:rPr>
                <w:rFonts w:ascii="Calibri" w:hAnsi="Calibri" w:cs="Calibri"/>
                <w:bCs/>
                <w:i/>
                <w:sz w:val="18"/>
                <w:szCs w:val="18"/>
                <w:lang w:val="es-ES"/>
              </w:rPr>
              <w:t xml:space="preserve"> situaciones reales en las que se utilizan los números enteros;</w:t>
            </w:r>
            <w:r w:rsidRPr="007C2882">
              <w:rPr>
                <w:rFonts w:ascii="Calibri" w:hAnsi="Calibri" w:cs="Calibri"/>
                <w:bCs/>
                <w:i/>
                <w:sz w:val="18"/>
                <w:szCs w:val="18"/>
                <w:lang w:val="es-ES"/>
              </w:rPr>
              <w:t xml:space="preserve"> </w:t>
            </w:r>
            <w:r w:rsidRPr="007C2882">
              <w:rPr>
                <w:rFonts w:ascii="Calibri" w:hAnsi="Calibri" w:cs="Calibri"/>
                <w:bCs/>
                <w:i/>
                <w:sz w:val="18"/>
                <w:szCs w:val="18"/>
                <w:lang w:val="es-ES"/>
              </w:rPr>
              <w:t>establece relaciones de orden empleando la recta numérica; aplica las propiedades algebraicas de los números enteros en la solución de expresiones con operaciones combinadas, empleando correctamente la prioridad de las operaciones;</w:t>
            </w:r>
            <w:r>
              <w:rPr>
                <w:rFonts w:ascii="Calibri" w:hAnsi="Calibri" w:cs="Calibri"/>
                <w:bCs/>
                <w:i/>
                <w:sz w:val="18"/>
                <w:szCs w:val="18"/>
                <w:lang w:val="es-ES"/>
              </w:rPr>
              <w:t xml:space="preserve"> </w:t>
            </w:r>
            <w:r w:rsidRPr="007C2882">
              <w:rPr>
                <w:rFonts w:ascii="Calibri" w:hAnsi="Calibri" w:cs="Calibri"/>
                <w:bCs/>
                <w:i/>
                <w:sz w:val="18"/>
                <w:szCs w:val="18"/>
                <w:lang w:val="es-ES"/>
              </w:rPr>
              <w:t>juzga la necesidad del uso de la tecnología. (I.4.)</w:t>
            </w:r>
          </w:p>
          <w:p w:rsidR="007C2882" w:rsidRDefault="007C2882" w:rsidP="007C2882">
            <w:pPr>
              <w:tabs>
                <w:tab w:val="left" w:pos="924"/>
              </w:tabs>
              <w:autoSpaceDE w:val="0"/>
              <w:autoSpaceDN w:val="0"/>
              <w:adjustRightInd w:val="0"/>
              <w:jc w:val="both"/>
              <w:rPr>
                <w:rFonts w:ascii="Calibri" w:hAnsi="Calibri" w:cs="Calibri"/>
                <w:bCs/>
                <w:i/>
                <w:sz w:val="18"/>
                <w:szCs w:val="18"/>
                <w:lang w:val="es-ES"/>
              </w:rPr>
            </w:pPr>
          </w:p>
          <w:p w:rsidR="007C2882" w:rsidRDefault="007C2882" w:rsidP="007C2882">
            <w:pPr>
              <w:tabs>
                <w:tab w:val="left" w:pos="924"/>
              </w:tabs>
              <w:autoSpaceDE w:val="0"/>
              <w:autoSpaceDN w:val="0"/>
              <w:adjustRightInd w:val="0"/>
              <w:jc w:val="both"/>
              <w:rPr>
                <w:rFonts w:ascii="Calibri" w:hAnsi="Calibri" w:cs="Calibri"/>
                <w:bCs/>
                <w:i/>
                <w:sz w:val="18"/>
                <w:szCs w:val="18"/>
                <w:lang w:val="es-ES"/>
              </w:rPr>
            </w:pPr>
          </w:p>
          <w:p w:rsidR="007C2882" w:rsidRPr="007C2882" w:rsidRDefault="007C2882" w:rsidP="007C2882">
            <w:pPr>
              <w:tabs>
                <w:tab w:val="left" w:pos="924"/>
              </w:tabs>
              <w:autoSpaceDE w:val="0"/>
              <w:autoSpaceDN w:val="0"/>
              <w:adjustRightInd w:val="0"/>
              <w:jc w:val="both"/>
              <w:rPr>
                <w:rFonts w:ascii="Calibri" w:hAnsi="Calibri" w:cs="Calibri"/>
                <w:bCs/>
                <w:i/>
                <w:sz w:val="18"/>
                <w:szCs w:val="18"/>
                <w:lang w:val="es-ES"/>
              </w:rPr>
            </w:pPr>
            <w:r w:rsidRPr="007C2882">
              <w:rPr>
                <w:rFonts w:ascii="Calibri" w:hAnsi="Calibri" w:cs="Calibri"/>
                <w:bCs/>
                <w:i/>
                <w:sz w:val="18"/>
                <w:szCs w:val="18"/>
                <w:lang w:val="es-ES"/>
              </w:rPr>
              <w:lastRenderedPageBreak/>
              <w:t>I.M.4.2.1. Emplea las operaciones c</w:t>
            </w:r>
            <w:r>
              <w:rPr>
                <w:rFonts w:ascii="Calibri" w:hAnsi="Calibri" w:cs="Calibri"/>
                <w:bCs/>
                <w:i/>
                <w:sz w:val="18"/>
                <w:szCs w:val="18"/>
                <w:lang w:val="es-ES"/>
              </w:rPr>
              <w:t xml:space="preserve">on polinomios de grado ≤2 en la </w:t>
            </w:r>
            <w:r w:rsidRPr="007C2882">
              <w:rPr>
                <w:rFonts w:ascii="Calibri" w:hAnsi="Calibri" w:cs="Calibri"/>
                <w:bCs/>
                <w:i/>
                <w:sz w:val="18"/>
                <w:szCs w:val="18"/>
                <w:lang w:val="es-ES"/>
              </w:rPr>
              <w:t xml:space="preserve">solución de ejercicios numéricos y </w:t>
            </w:r>
            <w:r>
              <w:rPr>
                <w:rFonts w:ascii="Calibri" w:hAnsi="Calibri" w:cs="Calibri"/>
                <w:bCs/>
                <w:i/>
                <w:sz w:val="18"/>
                <w:szCs w:val="18"/>
                <w:lang w:val="es-ES"/>
              </w:rPr>
              <w:t xml:space="preserve">algebraicos; expresa polinomios </w:t>
            </w:r>
            <w:r w:rsidRPr="007C2882">
              <w:rPr>
                <w:rFonts w:ascii="Calibri" w:hAnsi="Calibri" w:cs="Calibri"/>
                <w:bCs/>
                <w:i/>
                <w:sz w:val="18"/>
                <w:szCs w:val="18"/>
                <w:lang w:val="es-ES"/>
              </w:rPr>
              <w:t>de grado 2 como la multiplicación de polinomios de grado 1. (I.4.)</w:t>
            </w:r>
          </w:p>
          <w:p w:rsidR="007C2882" w:rsidRDefault="007C2882" w:rsidP="007C2882">
            <w:pPr>
              <w:tabs>
                <w:tab w:val="left" w:pos="924"/>
              </w:tabs>
              <w:autoSpaceDE w:val="0"/>
              <w:autoSpaceDN w:val="0"/>
              <w:adjustRightInd w:val="0"/>
              <w:jc w:val="both"/>
              <w:rPr>
                <w:rFonts w:ascii="Calibri" w:hAnsi="Calibri" w:cs="Calibri"/>
                <w:bCs/>
                <w:i/>
                <w:sz w:val="18"/>
                <w:szCs w:val="18"/>
                <w:lang w:val="es-ES"/>
              </w:rPr>
            </w:pPr>
          </w:p>
          <w:p w:rsidR="007C2882" w:rsidRDefault="007C2882" w:rsidP="007C2882">
            <w:pPr>
              <w:tabs>
                <w:tab w:val="left" w:pos="924"/>
              </w:tabs>
              <w:autoSpaceDE w:val="0"/>
              <w:autoSpaceDN w:val="0"/>
              <w:adjustRightInd w:val="0"/>
              <w:jc w:val="both"/>
              <w:rPr>
                <w:rFonts w:ascii="Calibri" w:hAnsi="Calibri" w:cs="Calibri"/>
                <w:bCs/>
                <w:i/>
                <w:sz w:val="18"/>
                <w:szCs w:val="18"/>
                <w:lang w:val="es-ES"/>
              </w:rPr>
            </w:pPr>
          </w:p>
          <w:p w:rsidR="007C2882" w:rsidRPr="007C2882" w:rsidRDefault="007C2882" w:rsidP="007C2882">
            <w:pPr>
              <w:tabs>
                <w:tab w:val="left" w:pos="924"/>
              </w:tabs>
              <w:autoSpaceDE w:val="0"/>
              <w:autoSpaceDN w:val="0"/>
              <w:adjustRightInd w:val="0"/>
              <w:jc w:val="both"/>
              <w:rPr>
                <w:rFonts w:ascii="Calibri" w:hAnsi="Calibri" w:cs="Calibri"/>
                <w:bCs/>
              </w:rPr>
            </w:pPr>
            <w:r w:rsidRPr="007C2882">
              <w:rPr>
                <w:rFonts w:ascii="Calibri" w:hAnsi="Calibri" w:cs="Calibri"/>
                <w:bCs/>
                <w:i/>
                <w:sz w:val="18"/>
                <w:szCs w:val="18"/>
                <w:lang w:val="es-ES"/>
              </w:rPr>
              <w:t>I.M.4.2.2. Establece relaciones de orden en el conjunto de los números reales; aproxima a decimales; y aplica las propiedades algebraicas</w:t>
            </w:r>
            <w:r>
              <w:rPr>
                <w:rFonts w:ascii="Calibri" w:hAnsi="Calibri" w:cs="Calibri"/>
                <w:bCs/>
                <w:i/>
                <w:sz w:val="18"/>
                <w:szCs w:val="18"/>
                <w:lang w:val="es-ES"/>
              </w:rPr>
              <w:t xml:space="preserve"> </w:t>
            </w:r>
            <w:r w:rsidRPr="007C2882">
              <w:rPr>
                <w:rFonts w:ascii="Calibri" w:hAnsi="Calibri" w:cs="Calibri"/>
                <w:bCs/>
                <w:i/>
                <w:sz w:val="18"/>
                <w:szCs w:val="18"/>
                <w:lang w:val="es-ES"/>
              </w:rPr>
              <w:t xml:space="preserve">de los números reales en el cálculo de operaciones (adición, producto, potencias, raíces) y la solución de expresiones numéricas </w:t>
            </w:r>
            <w:r w:rsidRPr="007C2882">
              <w:rPr>
                <w:rFonts w:ascii="Calibri" w:hAnsi="Calibri" w:cs="Calibri"/>
                <w:bCs/>
                <w:i/>
                <w:sz w:val="18"/>
                <w:szCs w:val="18"/>
                <w:highlight w:val="yellow"/>
                <w:lang w:val="es-ES"/>
              </w:rPr>
              <w:t>(con radicales en el denominador)</w:t>
            </w:r>
            <w:r w:rsidRPr="007C2882">
              <w:rPr>
                <w:rFonts w:ascii="Calibri" w:hAnsi="Calibri" w:cs="Calibri"/>
                <w:bCs/>
                <w:i/>
                <w:sz w:val="18"/>
                <w:szCs w:val="18"/>
                <w:lang w:val="es-ES"/>
              </w:rPr>
              <w:t xml:space="preserve"> y algebraicas (productos notables). (I.4.)</w:t>
            </w:r>
          </w:p>
        </w:tc>
        <w:tc>
          <w:tcPr>
            <w:tcW w:w="2350" w:type="dxa"/>
            <w:gridSpan w:val="3"/>
            <w:shd w:val="clear" w:color="auto" w:fill="auto"/>
          </w:tcPr>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lastRenderedPageBreak/>
              <w:t xml:space="preserve">Método Problémico.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Etapas en la resolución de un problema.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Estrategias para resolver problemas.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Mapas mentales.        Mentefacto.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Aprendizaje Heurístico.      Rueda de atributos.     Diagramas de VENN.           Técnicas para el desarrollo de competencias cognitivas si</w:t>
            </w:r>
            <w:r>
              <w:rPr>
                <w:rFonts w:ascii="Calibri" w:hAnsi="Calibri" w:cs="Calibri"/>
                <w:bCs/>
                <w:i/>
                <w:sz w:val="18"/>
                <w:szCs w:val="18"/>
                <w:lang w:val="es-ES"/>
              </w:rPr>
              <w:t>mples: observar, comparar, rela</w:t>
            </w:r>
            <w:r w:rsidRPr="005A2BA9">
              <w:rPr>
                <w:rFonts w:ascii="Calibri" w:hAnsi="Calibri" w:cs="Calibri"/>
                <w:bCs/>
                <w:i/>
                <w:sz w:val="18"/>
                <w:szCs w:val="18"/>
                <w:lang w:val="es-ES"/>
              </w:rPr>
              <w:t xml:space="preserve">cionar,  clasificar,  </w:t>
            </w:r>
            <w:r w:rsidRPr="005A2BA9">
              <w:rPr>
                <w:rFonts w:ascii="Calibri" w:hAnsi="Calibri" w:cs="Calibri"/>
                <w:bCs/>
                <w:i/>
                <w:sz w:val="18"/>
                <w:szCs w:val="18"/>
                <w:lang w:val="es-ES"/>
              </w:rPr>
              <w:lastRenderedPageBreak/>
              <w:t xml:space="preserve">ordenar,  analizar, sintetizar,  inducir, deducir.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SDA (¿Qué sabemos?, ¿Qué deseamos saber? y ¿Qué aprendimos?).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Lectura en parejas.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Anticipación a partir de términos.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Rompecabezas.  </w:t>
            </w:r>
          </w:p>
          <w:p w:rsidR="00030D5D" w:rsidRPr="00162F30" w:rsidRDefault="005678A6" w:rsidP="005678A6">
            <w:pPr>
              <w:tabs>
                <w:tab w:val="left" w:pos="924"/>
              </w:tabs>
              <w:autoSpaceDE w:val="0"/>
              <w:autoSpaceDN w:val="0"/>
              <w:adjustRightInd w:val="0"/>
              <w:jc w:val="both"/>
              <w:rPr>
                <w:rFonts w:ascii="Calibri" w:hAnsi="Calibri" w:cs="Calibri"/>
                <w:bCs/>
                <w:lang w:val="es-ES"/>
              </w:rPr>
            </w:pPr>
            <w:r w:rsidRPr="005A2BA9">
              <w:rPr>
                <w:rFonts w:ascii="Calibri" w:hAnsi="Calibri" w:cs="Calibri"/>
                <w:bCs/>
                <w:i/>
                <w:sz w:val="18"/>
                <w:szCs w:val="18"/>
                <w:lang w:val="es-ES"/>
              </w:rPr>
              <w:t>Preguntas exploratorias.  Crucinúmeros.</w:t>
            </w:r>
          </w:p>
        </w:tc>
        <w:tc>
          <w:tcPr>
            <w:tcW w:w="1500" w:type="dxa"/>
            <w:shd w:val="clear" w:color="auto" w:fill="auto"/>
          </w:tcPr>
          <w:p w:rsidR="00030D5D" w:rsidRPr="00162F30" w:rsidRDefault="00AE1B93" w:rsidP="00AE1B93">
            <w:pPr>
              <w:tabs>
                <w:tab w:val="left" w:pos="924"/>
              </w:tabs>
              <w:autoSpaceDE w:val="0"/>
              <w:autoSpaceDN w:val="0"/>
              <w:adjustRightInd w:val="0"/>
              <w:jc w:val="both"/>
              <w:rPr>
                <w:rFonts w:ascii="Calibri" w:hAnsi="Calibri" w:cs="Calibri"/>
                <w:bCs/>
                <w:lang w:val="es-ES"/>
              </w:rPr>
            </w:pPr>
            <w:r>
              <w:rPr>
                <w:rFonts w:ascii="Calibri" w:hAnsi="Calibri" w:cs="Calibri"/>
                <w:bCs/>
                <w:i/>
                <w:sz w:val="18"/>
                <w:szCs w:val="18"/>
                <w:lang w:val="es-ES"/>
              </w:rPr>
              <w:lastRenderedPageBreak/>
              <w:t xml:space="preserve">10 </w:t>
            </w:r>
            <w:r w:rsidR="00A52470" w:rsidRPr="00A52470">
              <w:rPr>
                <w:rFonts w:ascii="Calibri" w:hAnsi="Calibri" w:cs="Calibri"/>
                <w:bCs/>
                <w:i/>
                <w:sz w:val="18"/>
                <w:szCs w:val="18"/>
                <w:lang w:val="es-ES"/>
              </w:rPr>
              <w:t xml:space="preserve">de Octubre </w:t>
            </w:r>
            <w:r>
              <w:rPr>
                <w:rFonts w:ascii="Calibri" w:hAnsi="Calibri" w:cs="Calibri"/>
                <w:bCs/>
                <w:i/>
                <w:sz w:val="18"/>
                <w:szCs w:val="18"/>
                <w:lang w:val="es-ES"/>
              </w:rPr>
              <w:t>-8</w:t>
            </w:r>
            <w:r w:rsidR="00A52470" w:rsidRPr="00A52470">
              <w:rPr>
                <w:rFonts w:ascii="Calibri" w:hAnsi="Calibri" w:cs="Calibri"/>
                <w:bCs/>
                <w:i/>
                <w:sz w:val="18"/>
                <w:szCs w:val="18"/>
                <w:lang w:val="es-ES"/>
              </w:rPr>
              <w:t xml:space="preserve"> de </w:t>
            </w:r>
            <w:r>
              <w:rPr>
                <w:rFonts w:ascii="Calibri" w:hAnsi="Calibri" w:cs="Calibri"/>
                <w:bCs/>
                <w:i/>
                <w:sz w:val="18"/>
                <w:szCs w:val="18"/>
                <w:lang w:val="es-ES"/>
              </w:rPr>
              <w:t>Diciembre</w:t>
            </w:r>
          </w:p>
        </w:tc>
      </w:tr>
      <w:tr w:rsidR="00030D5D" w:rsidRPr="00162F30" w:rsidTr="00AD1D76">
        <w:trPr>
          <w:trHeight w:val="133"/>
        </w:trPr>
        <w:tc>
          <w:tcPr>
            <w:tcW w:w="872" w:type="dxa"/>
            <w:shd w:val="clear" w:color="auto" w:fill="auto"/>
          </w:tcPr>
          <w:p w:rsidR="00030D5D" w:rsidRPr="00162F30" w:rsidRDefault="008265EC"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t>3</w:t>
            </w:r>
          </w:p>
        </w:tc>
        <w:tc>
          <w:tcPr>
            <w:tcW w:w="2067" w:type="dxa"/>
            <w:gridSpan w:val="2"/>
            <w:shd w:val="clear" w:color="auto" w:fill="auto"/>
          </w:tcPr>
          <w:p w:rsidR="00030D5D" w:rsidRDefault="008265EC"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t>FACTORIZACIÓN Y ECUACIONES</w:t>
            </w:r>
          </w:p>
        </w:tc>
        <w:tc>
          <w:tcPr>
            <w:tcW w:w="2350" w:type="dxa"/>
            <w:gridSpan w:val="2"/>
            <w:shd w:val="clear" w:color="auto" w:fill="auto"/>
          </w:tcPr>
          <w:p w:rsidR="008265EC" w:rsidRPr="00A305FD" w:rsidRDefault="008265EC" w:rsidP="008265EC">
            <w:pPr>
              <w:tabs>
                <w:tab w:val="left" w:pos="924"/>
              </w:tabs>
              <w:autoSpaceDE w:val="0"/>
              <w:autoSpaceDN w:val="0"/>
              <w:adjustRightInd w:val="0"/>
              <w:jc w:val="both"/>
              <w:rPr>
                <w:rFonts w:ascii="Calibri" w:hAnsi="Calibri" w:cs="Calibri"/>
                <w:bCs/>
                <w:i/>
                <w:sz w:val="18"/>
                <w:szCs w:val="18"/>
                <w:lang w:val="es-ES"/>
              </w:rPr>
            </w:pPr>
            <w:r w:rsidRPr="00A305FD">
              <w:rPr>
                <w:rFonts w:ascii="Calibri" w:hAnsi="Calibri" w:cs="Calibri"/>
                <w:bCs/>
                <w:i/>
                <w:sz w:val="18"/>
                <w:szCs w:val="18"/>
                <w:lang w:val="es-ES"/>
              </w:rPr>
              <w:t>Reconocer y aplicar las propiedades conmutativa, asociativa y</w:t>
            </w:r>
            <w:r>
              <w:rPr>
                <w:rFonts w:ascii="Calibri" w:hAnsi="Calibri" w:cs="Calibri"/>
                <w:bCs/>
                <w:i/>
                <w:sz w:val="18"/>
                <w:szCs w:val="18"/>
                <w:lang w:val="es-ES"/>
              </w:rPr>
              <w:t xml:space="preserve"> </w:t>
            </w:r>
            <w:r w:rsidRPr="00A305FD">
              <w:rPr>
                <w:rFonts w:ascii="Calibri" w:hAnsi="Calibri" w:cs="Calibri"/>
                <w:bCs/>
                <w:i/>
                <w:sz w:val="18"/>
                <w:szCs w:val="18"/>
                <w:lang w:val="es-ES"/>
              </w:rPr>
              <w:t>distributiva; las cuatro operaciones básicas; y la potenciación</w:t>
            </w:r>
            <w:r>
              <w:rPr>
                <w:rFonts w:ascii="Calibri" w:hAnsi="Calibri" w:cs="Calibri"/>
                <w:bCs/>
                <w:i/>
                <w:sz w:val="18"/>
                <w:szCs w:val="18"/>
                <w:lang w:val="es-ES"/>
              </w:rPr>
              <w:t xml:space="preserve"> </w:t>
            </w:r>
            <w:r w:rsidRPr="00A305FD">
              <w:rPr>
                <w:rFonts w:ascii="Calibri" w:hAnsi="Calibri" w:cs="Calibri"/>
                <w:bCs/>
                <w:i/>
                <w:sz w:val="18"/>
                <w:szCs w:val="18"/>
                <w:lang w:val="es-ES"/>
              </w:rPr>
              <w:t>y radicación para la simplificación de polinomios, a través de la</w:t>
            </w:r>
            <w:r>
              <w:rPr>
                <w:rFonts w:ascii="Calibri" w:hAnsi="Calibri" w:cs="Calibri"/>
                <w:bCs/>
                <w:i/>
                <w:sz w:val="18"/>
                <w:szCs w:val="18"/>
                <w:lang w:val="es-ES"/>
              </w:rPr>
              <w:t xml:space="preserve"> </w:t>
            </w:r>
            <w:r w:rsidRPr="00A305FD">
              <w:rPr>
                <w:rFonts w:ascii="Calibri" w:hAnsi="Calibri" w:cs="Calibri"/>
                <w:bCs/>
                <w:i/>
                <w:sz w:val="18"/>
                <w:szCs w:val="18"/>
                <w:lang w:val="es-ES"/>
              </w:rPr>
              <w:t>resolución de problemas.</w:t>
            </w:r>
          </w:p>
          <w:p w:rsidR="008265EC" w:rsidRPr="00A305FD" w:rsidRDefault="008265EC" w:rsidP="008265EC">
            <w:pPr>
              <w:tabs>
                <w:tab w:val="left" w:pos="924"/>
              </w:tabs>
              <w:autoSpaceDE w:val="0"/>
              <w:autoSpaceDN w:val="0"/>
              <w:adjustRightInd w:val="0"/>
              <w:jc w:val="both"/>
              <w:rPr>
                <w:rFonts w:ascii="Calibri" w:hAnsi="Calibri" w:cs="Calibri"/>
                <w:bCs/>
                <w:i/>
                <w:sz w:val="18"/>
                <w:szCs w:val="18"/>
                <w:lang w:val="es-ES"/>
              </w:rPr>
            </w:pPr>
            <w:r w:rsidRPr="00A305FD">
              <w:rPr>
                <w:rFonts w:ascii="Calibri" w:hAnsi="Calibri" w:cs="Calibri"/>
                <w:bCs/>
                <w:i/>
                <w:sz w:val="18"/>
                <w:szCs w:val="18"/>
                <w:lang w:val="es-ES"/>
              </w:rPr>
              <w:t>Representar y resolver de manera gráfica (utilizando las TIC)</w:t>
            </w:r>
            <w:r>
              <w:rPr>
                <w:rFonts w:ascii="Calibri" w:hAnsi="Calibri" w:cs="Calibri"/>
                <w:bCs/>
                <w:i/>
                <w:sz w:val="18"/>
                <w:szCs w:val="18"/>
                <w:lang w:val="es-ES"/>
              </w:rPr>
              <w:t xml:space="preserve"> </w:t>
            </w:r>
            <w:r w:rsidRPr="00A305FD">
              <w:rPr>
                <w:rFonts w:ascii="Calibri" w:hAnsi="Calibri" w:cs="Calibri"/>
                <w:bCs/>
                <w:i/>
                <w:sz w:val="18"/>
                <w:szCs w:val="18"/>
                <w:lang w:val="es-ES"/>
              </w:rPr>
              <w:t>y analítica ecuaciones e inecuaciones con una variable; ecuaciones</w:t>
            </w:r>
            <w:r>
              <w:rPr>
                <w:rFonts w:ascii="Calibri" w:hAnsi="Calibri" w:cs="Calibri"/>
                <w:bCs/>
                <w:i/>
                <w:sz w:val="18"/>
                <w:szCs w:val="18"/>
                <w:lang w:val="es-ES"/>
              </w:rPr>
              <w:t xml:space="preserve"> </w:t>
            </w:r>
            <w:r w:rsidRPr="00A305FD">
              <w:rPr>
                <w:rFonts w:ascii="Calibri" w:hAnsi="Calibri" w:cs="Calibri"/>
                <w:bCs/>
                <w:i/>
                <w:sz w:val="18"/>
                <w:szCs w:val="18"/>
                <w:lang w:val="es-ES"/>
              </w:rPr>
              <w:t xml:space="preserve">de </w:t>
            </w:r>
            <w:r w:rsidRPr="00A305FD">
              <w:rPr>
                <w:rFonts w:ascii="Calibri" w:hAnsi="Calibri" w:cs="Calibri"/>
                <w:bCs/>
                <w:i/>
                <w:sz w:val="18"/>
                <w:szCs w:val="18"/>
                <w:lang w:val="es-ES"/>
              </w:rPr>
              <w:lastRenderedPageBreak/>
              <w:t>segundo grado con una variable; y sistemas de dos</w:t>
            </w:r>
            <w:r>
              <w:rPr>
                <w:rFonts w:ascii="Calibri" w:hAnsi="Calibri" w:cs="Calibri"/>
                <w:bCs/>
                <w:i/>
                <w:sz w:val="18"/>
                <w:szCs w:val="18"/>
                <w:lang w:val="es-ES"/>
              </w:rPr>
              <w:t xml:space="preserve"> </w:t>
            </w:r>
            <w:r w:rsidRPr="00A305FD">
              <w:rPr>
                <w:rFonts w:ascii="Calibri" w:hAnsi="Calibri" w:cs="Calibri"/>
                <w:bCs/>
                <w:i/>
                <w:sz w:val="18"/>
                <w:szCs w:val="18"/>
                <w:lang w:val="es-ES"/>
              </w:rPr>
              <w:t>ecuaciones lineales con dos incógnitas, para aplicarlos en la</w:t>
            </w:r>
            <w:r>
              <w:rPr>
                <w:rFonts w:ascii="Calibri" w:hAnsi="Calibri" w:cs="Calibri"/>
                <w:bCs/>
                <w:i/>
                <w:sz w:val="18"/>
                <w:szCs w:val="18"/>
                <w:lang w:val="es-ES"/>
              </w:rPr>
              <w:t xml:space="preserve"> s</w:t>
            </w:r>
            <w:r w:rsidRPr="00A305FD">
              <w:rPr>
                <w:rFonts w:ascii="Calibri" w:hAnsi="Calibri" w:cs="Calibri"/>
                <w:bCs/>
                <w:i/>
                <w:sz w:val="18"/>
                <w:szCs w:val="18"/>
                <w:lang w:val="es-ES"/>
              </w:rPr>
              <w:t>olución</w:t>
            </w:r>
            <w:r>
              <w:rPr>
                <w:rFonts w:ascii="Calibri" w:hAnsi="Calibri" w:cs="Calibri"/>
                <w:bCs/>
                <w:i/>
                <w:sz w:val="18"/>
                <w:szCs w:val="18"/>
                <w:lang w:val="es-ES"/>
              </w:rPr>
              <w:t xml:space="preserve"> </w:t>
            </w:r>
            <w:r w:rsidRPr="00A305FD">
              <w:rPr>
                <w:rFonts w:ascii="Calibri" w:hAnsi="Calibri" w:cs="Calibri"/>
                <w:bCs/>
                <w:i/>
                <w:sz w:val="18"/>
                <w:szCs w:val="18"/>
                <w:lang w:val="es-ES"/>
              </w:rPr>
              <w:t>de situaciones concretas.</w:t>
            </w:r>
          </w:p>
          <w:p w:rsidR="00030D5D" w:rsidRDefault="00030D5D" w:rsidP="00AD1D76">
            <w:pPr>
              <w:tabs>
                <w:tab w:val="left" w:pos="924"/>
              </w:tabs>
              <w:autoSpaceDE w:val="0"/>
              <w:autoSpaceDN w:val="0"/>
              <w:adjustRightInd w:val="0"/>
              <w:jc w:val="both"/>
              <w:rPr>
                <w:rFonts w:ascii="Calibri" w:hAnsi="Calibri" w:cs="Calibri"/>
                <w:bCs/>
                <w:lang w:val="es-ES"/>
              </w:rPr>
            </w:pPr>
          </w:p>
        </w:tc>
        <w:tc>
          <w:tcPr>
            <w:tcW w:w="2350" w:type="dxa"/>
            <w:gridSpan w:val="2"/>
            <w:shd w:val="clear" w:color="auto" w:fill="auto"/>
          </w:tcPr>
          <w:p w:rsidR="008265EC" w:rsidRDefault="008265EC" w:rsidP="008265E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 xml:space="preserve">M.4.1.33 </w:t>
            </w:r>
            <w:r w:rsidRPr="00895DEC">
              <w:rPr>
                <w:rFonts w:ascii="Calibri" w:hAnsi="Calibri" w:cs="Calibri"/>
                <w:bCs/>
                <w:i/>
                <w:sz w:val="18"/>
                <w:szCs w:val="18"/>
                <w:lang w:val="es-ES"/>
              </w:rPr>
              <w:t>Reconocer y calcular productos notables e identificar factores de expresiones algebraicas.</w:t>
            </w:r>
          </w:p>
          <w:p w:rsidR="00180D8B" w:rsidRDefault="00180D8B" w:rsidP="008265EC">
            <w:pPr>
              <w:tabs>
                <w:tab w:val="left" w:pos="924"/>
              </w:tabs>
              <w:autoSpaceDE w:val="0"/>
              <w:autoSpaceDN w:val="0"/>
              <w:adjustRightInd w:val="0"/>
              <w:jc w:val="both"/>
              <w:rPr>
                <w:rFonts w:ascii="Calibri" w:hAnsi="Calibri"/>
                <w:i/>
                <w:sz w:val="18"/>
                <w:szCs w:val="18"/>
              </w:rPr>
            </w:pPr>
          </w:p>
          <w:p w:rsidR="00180D8B" w:rsidRDefault="00180D8B" w:rsidP="008265EC">
            <w:pPr>
              <w:tabs>
                <w:tab w:val="left" w:pos="924"/>
              </w:tabs>
              <w:autoSpaceDE w:val="0"/>
              <w:autoSpaceDN w:val="0"/>
              <w:adjustRightInd w:val="0"/>
              <w:jc w:val="both"/>
              <w:rPr>
                <w:rFonts w:ascii="Calibri" w:hAnsi="Calibri"/>
                <w:i/>
                <w:sz w:val="18"/>
                <w:szCs w:val="18"/>
              </w:rPr>
            </w:pPr>
          </w:p>
          <w:p w:rsidR="00180D8B" w:rsidRDefault="00180D8B" w:rsidP="008265EC">
            <w:pPr>
              <w:tabs>
                <w:tab w:val="left" w:pos="924"/>
              </w:tabs>
              <w:autoSpaceDE w:val="0"/>
              <w:autoSpaceDN w:val="0"/>
              <w:adjustRightInd w:val="0"/>
              <w:jc w:val="both"/>
              <w:rPr>
                <w:rFonts w:ascii="Calibri" w:hAnsi="Calibri"/>
                <w:i/>
                <w:sz w:val="18"/>
                <w:szCs w:val="18"/>
              </w:rPr>
            </w:pPr>
          </w:p>
          <w:p w:rsidR="00180D8B" w:rsidRDefault="00180D8B" w:rsidP="008265EC">
            <w:pPr>
              <w:tabs>
                <w:tab w:val="left" w:pos="924"/>
              </w:tabs>
              <w:autoSpaceDE w:val="0"/>
              <w:autoSpaceDN w:val="0"/>
              <w:adjustRightInd w:val="0"/>
              <w:jc w:val="both"/>
              <w:rPr>
                <w:rFonts w:ascii="Calibri" w:hAnsi="Calibri"/>
                <w:i/>
                <w:sz w:val="18"/>
                <w:szCs w:val="18"/>
              </w:rPr>
            </w:pPr>
          </w:p>
          <w:p w:rsidR="00180D8B" w:rsidRDefault="00180D8B" w:rsidP="008265EC">
            <w:pPr>
              <w:tabs>
                <w:tab w:val="left" w:pos="924"/>
              </w:tabs>
              <w:autoSpaceDE w:val="0"/>
              <w:autoSpaceDN w:val="0"/>
              <w:adjustRightInd w:val="0"/>
              <w:jc w:val="both"/>
              <w:rPr>
                <w:rFonts w:ascii="Calibri" w:hAnsi="Calibri"/>
                <w:i/>
                <w:sz w:val="18"/>
                <w:szCs w:val="18"/>
              </w:rPr>
            </w:pPr>
          </w:p>
          <w:p w:rsidR="008265EC" w:rsidRPr="00EA4DDB" w:rsidRDefault="008265EC" w:rsidP="008265EC">
            <w:pPr>
              <w:tabs>
                <w:tab w:val="left" w:pos="924"/>
              </w:tabs>
              <w:autoSpaceDE w:val="0"/>
              <w:autoSpaceDN w:val="0"/>
              <w:adjustRightInd w:val="0"/>
              <w:jc w:val="both"/>
              <w:rPr>
                <w:rFonts w:ascii="Calibri" w:hAnsi="Calibri" w:cs="Calibri"/>
                <w:bCs/>
                <w:i/>
                <w:sz w:val="18"/>
                <w:szCs w:val="18"/>
                <w:lang w:val="es-ES"/>
              </w:rPr>
            </w:pPr>
            <w:r w:rsidRPr="00EA4DDB">
              <w:rPr>
                <w:rFonts w:ascii="Calibri" w:hAnsi="Calibri"/>
                <w:i/>
                <w:sz w:val="18"/>
                <w:szCs w:val="18"/>
              </w:rPr>
              <w:lastRenderedPageBreak/>
              <w:t>M.4.1.20. Resolver ecuaciones de primer grado con una incógnita en Q en la solución de problemas sencillos.</w:t>
            </w:r>
          </w:p>
          <w:p w:rsidR="008265EC" w:rsidRDefault="008265EC" w:rsidP="008265EC">
            <w:pPr>
              <w:tabs>
                <w:tab w:val="left" w:pos="924"/>
              </w:tabs>
              <w:autoSpaceDE w:val="0"/>
              <w:autoSpaceDN w:val="0"/>
              <w:adjustRightInd w:val="0"/>
              <w:jc w:val="both"/>
              <w:rPr>
                <w:rFonts w:ascii="Calibri" w:hAnsi="Calibri" w:cs="Calibri"/>
                <w:bCs/>
                <w:i/>
                <w:sz w:val="18"/>
                <w:szCs w:val="18"/>
                <w:lang w:val="es-ES"/>
              </w:rPr>
            </w:pPr>
          </w:p>
          <w:p w:rsidR="008265EC" w:rsidRPr="00EA4DDB" w:rsidRDefault="008265EC" w:rsidP="008265EC">
            <w:pPr>
              <w:tabs>
                <w:tab w:val="left" w:pos="924"/>
              </w:tabs>
              <w:autoSpaceDE w:val="0"/>
              <w:autoSpaceDN w:val="0"/>
              <w:adjustRightInd w:val="0"/>
              <w:jc w:val="both"/>
              <w:rPr>
                <w:rFonts w:ascii="Calibri" w:hAnsi="Calibri" w:cs="Calibri"/>
                <w:bCs/>
                <w:i/>
                <w:sz w:val="18"/>
                <w:szCs w:val="18"/>
                <w:lang w:val="es-ES"/>
              </w:rPr>
            </w:pPr>
            <w:r w:rsidRPr="00EA4DDB">
              <w:rPr>
                <w:rFonts w:ascii="Calibri" w:hAnsi="Calibri"/>
                <w:i/>
                <w:sz w:val="18"/>
                <w:szCs w:val="18"/>
              </w:rPr>
              <w:t>M.4.1.21. Resolver inecuaciones de primer grado con una incógnita en Q de manera algebraica.</w:t>
            </w:r>
          </w:p>
          <w:p w:rsidR="008265EC" w:rsidRDefault="008265EC" w:rsidP="008265EC">
            <w:pPr>
              <w:tabs>
                <w:tab w:val="left" w:pos="924"/>
              </w:tabs>
              <w:autoSpaceDE w:val="0"/>
              <w:autoSpaceDN w:val="0"/>
              <w:adjustRightInd w:val="0"/>
              <w:jc w:val="both"/>
              <w:rPr>
                <w:rFonts w:ascii="Calibri" w:hAnsi="Calibri" w:cs="Calibri"/>
                <w:bCs/>
                <w:i/>
                <w:sz w:val="18"/>
                <w:szCs w:val="18"/>
                <w:lang w:val="es-ES"/>
              </w:rPr>
            </w:pPr>
          </w:p>
          <w:p w:rsidR="008265EC" w:rsidRDefault="008265EC" w:rsidP="008265EC">
            <w:pPr>
              <w:tabs>
                <w:tab w:val="left" w:pos="924"/>
              </w:tabs>
              <w:autoSpaceDE w:val="0"/>
              <w:autoSpaceDN w:val="0"/>
              <w:adjustRightInd w:val="0"/>
              <w:jc w:val="both"/>
              <w:rPr>
                <w:rFonts w:ascii="Calibri" w:hAnsi="Calibri" w:cs="Calibri"/>
                <w:bCs/>
                <w:i/>
                <w:sz w:val="18"/>
                <w:szCs w:val="18"/>
                <w:lang w:val="es-ES"/>
              </w:rPr>
            </w:pPr>
            <w:r w:rsidRPr="001E38B0">
              <w:rPr>
                <w:rFonts w:ascii="Calibri" w:hAnsi="Calibri"/>
                <w:i/>
                <w:sz w:val="18"/>
                <w:szCs w:val="18"/>
              </w:rPr>
              <w:t>M.4.1.22. Resolver y plantear problemas de aplicación con enunciados que involucren ecuaciones o inecuaciones de primer grado con una incógnita en Q, e interpretar y juzgar la validez de las soluciones obtenidas dentro del contexto del problema.</w:t>
            </w:r>
          </w:p>
          <w:p w:rsidR="008265EC" w:rsidRDefault="008265EC" w:rsidP="008265EC">
            <w:pPr>
              <w:tabs>
                <w:tab w:val="left" w:pos="924"/>
              </w:tabs>
              <w:autoSpaceDE w:val="0"/>
              <w:autoSpaceDN w:val="0"/>
              <w:adjustRightInd w:val="0"/>
              <w:jc w:val="both"/>
              <w:rPr>
                <w:rFonts w:ascii="Calibri" w:hAnsi="Calibri" w:cs="Calibri"/>
                <w:bCs/>
                <w:i/>
                <w:sz w:val="18"/>
                <w:szCs w:val="18"/>
                <w:lang w:val="es-ES"/>
              </w:rPr>
            </w:pPr>
          </w:p>
          <w:p w:rsidR="008265EC" w:rsidRDefault="008265EC" w:rsidP="008265EC">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M.1.4.38 </w:t>
            </w:r>
            <w:r w:rsidRPr="00895DEC">
              <w:rPr>
                <w:rFonts w:ascii="Calibri" w:hAnsi="Calibri" w:cs="Calibri"/>
                <w:bCs/>
                <w:i/>
                <w:sz w:val="18"/>
                <w:szCs w:val="18"/>
                <w:lang w:val="es-ES"/>
              </w:rPr>
              <w:t>Resolver ecuaciones de primer grado con una incógnita en R para resolver problemas sencillos.</w:t>
            </w:r>
          </w:p>
          <w:p w:rsidR="00030D5D" w:rsidRPr="00162F30" w:rsidRDefault="00030D5D" w:rsidP="00AD1D76">
            <w:pPr>
              <w:tabs>
                <w:tab w:val="left" w:pos="924"/>
              </w:tabs>
              <w:autoSpaceDE w:val="0"/>
              <w:autoSpaceDN w:val="0"/>
              <w:adjustRightInd w:val="0"/>
              <w:jc w:val="both"/>
              <w:rPr>
                <w:rFonts w:ascii="Calibri" w:hAnsi="Calibri" w:cs="Calibri"/>
                <w:bCs/>
                <w:lang w:val="es-ES"/>
              </w:rPr>
            </w:pPr>
          </w:p>
        </w:tc>
        <w:tc>
          <w:tcPr>
            <w:tcW w:w="2775" w:type="dxa"/>
            <w:gridSpan w:val="5"/>
            <w:shd w:val="clear" w:color="auto" w:fill="auto"/>
          </w:tcPr>
          <w:p w:rsidR="00030D5D" w:rsidRDefault="00180D8B" w:rsidP="00AD1D76">
            <w:pPr>
              <w:tabs>
                <w:tab w:val="left" w:pos="924"/>
              </w:tabs>
              <w:autoSpaceDE w:val="0"/>
              <w:autoSpaceDN w:val="0"/>
              <w:adjustRightInd w:val="0"/>
              <w:jc w:val="both"/>
              <w:rPr>
                <w:rFonts w:ascii="Calibri" w:hAnsi="Calibri" w:cs="Calibri"/>
                <w:bCs/>
                <w:i/>
                <w:sz w:val="18"/>
                <w:szCs w:val="18"/>
                <w:lang w:val="es-ES"/>
              </w:rPr>
            </w:pPr>
            <w:r w:rsidRPr="007C2882">
              <w:rPr>
                <w:rFonts w:ascii="Calibri" w:hAnsi="Calibri" w:cs="Calibri"/>
                <w:bCs/>
                <w:i/>
                <w:sz w:val="18"/>
                <w:szCs w:val="18"/>
                <w:lang w:val="es-ES"/>
              </w:rPr>
              <w:lastRenderedPageBreak/>
              <w:t>I.M.4.2.2. Establece relaciones de orden en el conjunto de los números reales; aproxima a decimales; y aplica las propiedades algebraicas</w:t>
            </w:r>
            <w:r>
              <w:rPr>
                <w:rFonts w:ascii="Calibri" w:hAnsi="Calibri" w:cs="Calibri"/>
                <w:bCs/>
                <w:i/>
                <w:sz w:val="18"/>
                <w:szCs w:val="18"/>
                <w:lang w:val="es-ES"/>
              </w:rPr>
              <w:t xml:space="preserve"> </w:t>
            </w:r>
            <w:r w:rsidRPr="007C2882">
              <w:rPr>
                <w:rFonts w:ascii="Calibri" w:hAnsi="Calibri" w:cs="Calibri"/>
                <w:bCs/>
                <w:i/>
                <w:sz w:val="18"/>
                <w:szCs w:val="18"/>
                <w:lang w:val="es-ES"/>
              </w:rPr>
              <w:t xml:space="preserve">de los números reales en el cálculo de operaciones (adición, producto, potencias, raíces) y la solución de expresiones numéricas </w:t>
            </w:r>
            <w:r w:rsidRPr="007C2882">
              <w:rPr>
                <w:rFonts w:ascii="Calibri" w:hAnsi="Calibri" w:cs="Calibri"/>
                <w:bCs/>
                <w:i/>
                <w:sz w:val="18"/>
                <w:szCs w:val="18"/>
                <w:highlight w:val="yellow"/>
                <w:lang w:val="es-ES"/>
              </w:rPr>
              <w:t>(con radicales en el denominador)</w:t>
            </w:r>
            <w:r w:rsidRPr="007C2882">
              <w:rPr>
                <w:rFonts w:ascii="Calibri" w:hAnsi="Calibri" w:cs="Calibri"/>
                <w:bCs/>
                <w:i/>
                <w:sz w:val="18"/>
                <w:szCs w:val="18"/>
                <w:lang w:val="es-ES"/>
              </w:rPr>
              <w:t xml:space="preserve"> y algebraicas (productos notables). (I.4.)</w:t>
            </w:r>
          </w:p>
          <w:p w:rsidR="00180D8B" w:rsidRDefault="00180D8B" w:rsidP="00AD1D76">
            <w:pPr>
              <w:tabs>
                <w:tab w:val="left" w:pos="924"/>
              </w:tabs>
              <w:autoSpaceDE w:val="0"/>
              <w:autoSpaceDN w:val="0"/>
              <w:adjustRightInd w:val="0"/>
              <w:jc w:val="both"/>
              <w:rPr>
                <w:rFonts w:ascii="Calibri" w:hAnsi="Calibri" w:cs="Calibri"/>
                <w:bCs/>
                <w:i/>
                <w:sz w:val="18"/>
                <w:szCs w:val="18"/>
                <w:lang w:val="es-ES"/>
              </w:rPr>
            </w:pPr>
          </w:p>
          <w:p w:rsidR="00180D8B" w:rsidRPr="00180D8B" w:rsidRDefault="00180D8B" w:rsidP="00180D8B">
            <w:pPr>
              <w:tabs>
                <w:tab w:val="left" w:pos="924"/>
              </w:tabs>
              <w:autoSpaceDE w:val="0"/>
              <w:autoSpaceDN w:val="0"/>
              <w:adjustRightInd w:val="0"/>
              <w:jc w:val="both"/>
              <w:rPr>
                <w:rFonts w:ascii="Calibri" w:hAnsi="Calibri" w:cs="Calibri"/>
                <w:bCs/>
              </w:rPr>
            </w:pPr>
            <w:r w:rsidRPr="00180D8B">
              <w:rPr>
                <w:rFonts w:ascii="Calibri" w:hAnsi="Calibri"/>
                <w:i/>
                <w:sz w:val="18"/>
                <w:szCs w:val="18"/>
              </w:rPr>
              <w:lastRenderedPageBreak/>
              <w:t>I.M.4.2.4. Resuelve problemas que requieran de ecuaciones de primer</w:t>
            </w:r>
            <w:r w:rsidRPr="00180D8B">
              <w:rPr>
                <w:rFonts w:ascii="Calibri" w:hAnsi="Calibri"/>
                <w:i/>
                <w:sz w:val="18"/>
                <w:szCs w:val="18"/>
              </w:rPr>
              <w:t xml:space="preserve"> </w:t>
            </w:r>
            <w:r w:rsidRPr="00180D8B">
              <w:rPr>
                <w:rFonts w:ascii="Calibri" w:hAnsi="Calibri"/>
                <w:i/>
                <w:sz w:val="18"/>
                <w:szCs w:val="18"/>
              </w:rPr>
              <w:t>grado con una incógnita en R; utiliza las distintas notaciones para los</w:t>
            </w:r>
            <w:r w:rsidRPr="00180D8B">
              <w:rPr>
                <w:rFonts w:ascii="Calibri" w:hAnsi="Calibri"/>
                <w:i/>
                <w:sz w:val="18"/>
                <w:szCs w:val="18"/>
              </w:rPr>
              <w:t xml:space="preserve"> </w:t>
            </w:r>
            <w:r w:rsidRPr="00180D8B">
              <w:rPr>
                <w:rFonts w:ascii="Calibri" w:hAnsi="Calibri"/>
                <w:i/>
                <w:sz w:val="18"/>
                <w:szCs w:val="18"/>
              </w:rPr>
              <w:t xml:space="preserve">intervalos y su representación </w:t>
            </w:r>
            <w:r w:rsidRPr="00180D8B">
              <w:rPr>
                <w:rFonts w:ascii="Calibri" w:hAnsi="Calibri"/>
                <w:i/>
                <w:sz w:val="18"/>
                <w:szCs w:val="18"/>
              </w:rPr>
              <w:t>gráf</w:t>
            </w:r>
            <w:r>
              <w:rPr>
                <w:rFonts w:ascii="Calibri" w:hAnsi="Calibri"/>
                <w:i/>
                <w:sz w:val="18"/>
                <w:szCs w:val="18"/>
              </w:rPr>
              <w:t>i</w:t>
            </w:r>
            <w:r w:rsidRPr="00180D8B">
              <w:rPr>
                <w:rFonts w:ascii="Calibri" w:hAnsi="Calibri"/>
                <w:i/>
                <w:sz w:val="18"/>
                <w:szCs w:val="18"/>
              </w:rPr>
              <w:t>ca</w:t>
            </w:r>
            <w:r w:rsidRPr="00180D8B">
              <w:rPr>
                <w:rFonts w:ascii="Calibri" w:hAnsi="Calibri"/>
                <w:i/>
                <w:sz w:val="18"/>
                <w:szCs w:val="18"/>
              </w:rPr>
              <w:t xml:space="preserve"> en la solución de inecuaciones</w:t>
            </w:r>
            <w:r w:rsidRPr="00180D8B">
              <w:rPr>
                <w:rFonts w:ascii="Calibri" w:hAnsi="Calibri"/>
                <w:i/>
                <w:sz w:val="18"/>
                <w:szCs w:val="18"/>
              </w:rPr>
              <w:t xml:space="preserve"> </w:t>
            </w:r>
            <w:r w:rsidRPr="00180D8B">
              <w:rPr>
                <w:rFonts w:ascii="Calibri" w:hAnsi="Calibri"/>
                <w:i/>
                <w:sz w:val="18"/>
                <w:szCs w:val="18"/>
              </w:rPr>
              <w:t xml:space="preserve">de primer grado y sistemas de inecuaciones lineales con dos incógnitas de manera </w:t>
            </w:r>
            <w:r w:rsidRPr="00180D8B">
              <w:rPr>
                <w:rFonts w:ascii="Calibri" w:hAnsi="Calibri"/>
                <w:i/>
                <w:sz w:val="18"/>
                <w:szCs w:val="18"/>
              </w:rPr>
              <w:t>gráfica</w:t>
            </w:r>
            <w:r w:rsidRPr="00180D8B">
              <w:rPr>
                <w:rFonts w:ascii="Calibri" w:hAnsi="Calibri"/>
                <w:i/>
                <w:sz w:val="18"/>
                <w:szCs w:val="18"/>
              </w:rPr>
              <w:t>, en R. (I.1., I.4.)</w:t>
            </w:r>
          </w:p>
        </w:tc>
        <w:tc>
          <w:tcPr>
            <w:tcW w:w="2350" w:type="dxa"/>
            <w:gridSpan w:val="3"/>
            <w:shd w:val="clear" w:color="auto" w:fill="auto"/>
          </w:tcPr>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lastRenderedPageBreak/>
              <w:t xml:space="preserve">Método Problémico.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Etapas en la resolución de un problema.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Estrategias para resolver problemas.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Mapas mentales.        Mentefacto.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Aprendizaje Heurístico.      Rueda de atributos.     Diagramas de VENN.           Técnicas para el desarrollo </w:t>
            </w:r>
            <w:r w:rsidRPr="005A2BA9">
              <w:rPr>
                <w:rFonts w:ascii="Calibri" w:hAnsi="Calibri" w:cs="Calibri"/>
                <w:bCs/>
                <w:i/>
                <w:sz w:val="18"/>
                <w:szCs w:val="18"/>
                <w:lang w:val="es-ES"/>
              </w:rPr>
              <w:lastRenderedPageBreak/>
              <w:t>de competencias cognitivas si</w:t>
            </w:r>
            <w:r>
              <w:rPr>
                <w:rFonts w:ascii="Calibri" w:hAnsi="Calibri" w:cs="Calibri"/>
                <w:bCs/>
                <w:i/>
                <w:sz w:val="18"/>
                <w:szCs w:val="18"/>
                <w:lang w:val="es-ES"/>
              </w:rPr>
              <w:t>mples: observar, comparar, rela</w:t>
            </w:r>
            <w:r w:rsidRPr="005A2BA9">
              <w:rPr>
                <w:rFonts w:ascii="Calibri" w:hAnsi="Calibri" w:cs="Calibri"/>
                <w:bCs/>
                <w:i/>
                <w:sz w:val="18"/>
                <w:szCs w:val="18"/>
                <w:lang w:val="es-ES"/>
              </w:rPr>
              <w:t xml:space="preserve">cionar,  clasificar,  ordenar,  analizar, sintetizar,  inducir, deducir.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SDA (¿Qué sabemos?, ¿Qué deseamos saber? y ¿Qué aprendimos?).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Lectura en parejas.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Anticipación a partir de términos.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Rompecabezas.  </w:t>
            </w:r>
          </w:p>
          <w:p w:rsidR="00030D5D" w:rsidRPr="00162F30" w:rsidRDefault="005678A6" w:rsidP="005678A6">
            <w:pPr>
              <w:tabs>
                <w:tab w:val="left" w:pos="924"/>
              </w:tabs>
              <w:autoSpaceDE w:val="0"/>
              <w:autoSpaceDN w:val="0"/>
              <w:adjustRightInd w:val="0"/>
              <w:jc w:val="both"/>
              <w:rPr>
                <w:rFonts w:ascii="Calibri" w:hAnsi="Calibri" w:cs="Calibri"/>
                <w:bCs/>
                <w:lang w:val="es-ES"/>
              </w:rPr>
            </w:pPr>
            <w:r w:rsidRPr="005A2BA9">
              <w:rPr>
                <w:rFonts w:ascii="Calibri" w:hAnsi="Calibri" w:cs="Calibri"/>
                <w:bCs/>
                <w:i/>
                <w:sz w:val="18"/>
                <w:szCs w:val="18"/>
                <w:lang w:val="es-ES"/>
              </w:rPr>
              <w:t>Preguntas exploratorias.  Crucinúmeros.</w:t>
            </w:r>
          </w:p>
        </w:tc>
        <w:tc>
          <w:tcPr>
            <w:tcW w:w="1500" w:type="dxa"/>
            <w:shd w:val="clear" w:color="auto" w:fill="auto"/>
          </w:tcPr>
          <w:p w:rsidR="00030D5D" w:rsidRPr="00162F30" w:rsidRDefault="00AE1B93" w:rsidP="00AE1B93">
            <w:pPr>
              <w:tabs>
                <w:tab w:val="left" w:pos="924"/>
              </w:tabs>
              <w:autoSpaceDE w:val="0"/>
              <w:autoSpaceDN w:val="0"/>
              <w:adjustRightInd w:val="0"/>
              <w:rPr>
                <w:rFonts w:ascii="Calibri" w:hAnsi="Calibri" w:cs="Calibri"/>
                <w:bCs/>
                <w:lang w:val="es-ES"/>
              </w:rPr>
            </w:pPr>
            <w:r>
              <w:rPr>
                <w:rFonts w:ascii="Calibri" w:hAnsi="Calibri" w:cs="Calibri"/>
                <w:bCs/>
                <w:i/>
                <w:sz w:val="18"/>
                <w:szCs w:val="18"/>
                <w:lang w:val="es-ES"/>
              </w:rPr>
              <w:lastRenderedPageBreak/>
              <w:t>11 de Dici</w:t>
            </w:r>
            <w:r w:rsidR="00A52470" w:rsidRPr="00A52470">
              <w:rPr>
                <w:rFonts w:ascii="Calibri" w:hAnsi="Calibri" w:cs="Calibri"/>
                <w:bCs/>
                <w:i/>
                <w:sz w:val="18"/>
                <w:szCs w:val="18"/>
                <w:lang w:val="es-ES"/>
              </w:rPr>
              <w:t xml:space="preserve">embre – </w:t>
            </w:r>
            <w:r>
              <w:rPr>
                <w:rFonts w:ascii="Calibri" w:hAnsi="Calibri" w:cs="Calibri"/>
                <w:bCs/>
                <w:i/>
                <w:sz w:val="18"/>
                <w:szCs w:val="18"/>
                <w:lang w:val="es-ES"/>
              </w:rPr>
              <w:t>16 de Febrero</w:t>
            </w:r>
          </w:p>
        </w:tc>
      </w:tr>
      <w:tr w:rsidR="00030D5D" w:rsidRPr="00162F30" w:rsidTr="00AD1D76">
        <w:trPr>
          <w:trHeight w:val="133"/>
        </w:trPr>
        <w:tc>
          <w:tcPr>
            <w:tcW w:w="872" w:type="dxa"/>
            <w:shd w:val="clear" w:color="auto" w:fill="auto"/>
          </w:tcPr>
          <w:p w:rsidR="00030D5D" w:rsidRPr="00162F30" w:rsidRDefault="00C90D60"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4</w:t>
            </w:r>
          </w:p>
        </w:tc>
        <w:tc>
          <w:tcPr>
            <w:tcW w:w="2067" w:type="dxa"/>
            <w:gridSpan w:val="2"/>
            <w:shd w:val="clear" w:color="auto" w:fill="auto"/>
          </w:tcPr>
          <w:p w:rsidR="00030D5D" w:rsidRDefault="00C90D60"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t>CONJUNTOS Y FUNCIONES LINEALES</w:t>
            </w:r>
          </w:p>
        </w:tc>
        <w:tc>
          <w:tcPr>
            <w:tcW w:w="2350" w:type="dxa"/>
            <w:gridSpan w:val="2"/>
            <w:shd w:val="clear" w:color="auto" w:fill="auto"/>
          </w:tcPr>
          <w:p w:rsidR="00030D5D" w:rsidRDefault="00B9456D" w:rsidP="00B9456D">
            <w:pPr>
              <w:tabs>
                <w:tab w:val="left" w:pos="924"/>
              </w:tabs>
              <w:autoSpaceDE w:val="0"/>
              <w:autoSpaceDN w:val="0"/>
              <w:adjustRightInd w:val="0"/>
              <w:jc w:val="both"/>
              <w:rPr>
                <w:rFonts w:ascii="Calibri" w:hAnsi="Calibri" w:cs="Calibri"/>
                <w:bCs/>
                <w:i/>
                <w:sz w:val="18"/>
                <w:lang w:val="es-ES"/>
              </w:rPr>
            </w:pPr>
            <w:r>
              <w:rPr>
                <w:rFonts w:ascii="Calibri" w:hAnsi="Calibri" w:cs="Calibri"/>
                <w:bCs/>
                <w:i/>
                <w:sz w:val="18"/>
                <w:lang w:val="es-ES"/>
              </w:rPr>
              <w:t xml:space="preserve">Proponer soluciones </w:t>
            </w:r>
            <w:r w:rsidRPr="00B9456D">
              <w:rPr>
                <w:rFonts w:ascii="Calibri" w:hAnsi="Calibri" w:cs="Calibri"/>
                <w:bCs/>
                <w:i/>
                <w:sz w:val="18"/>
                <w:lang w:val="es-ES"/>
              </w:rPr>
              <w:t>c</w:t>
            </w:r>
            <w:r>
              <w:rPr>
                <w:rFonts w:ascii="Calibri" w:hAnsi="Calibri" w:cs="Calibri"/>
                <w:bCs/>
                <w:i/>
                <w:sz w:val="18"/>
                <w:lang w:val="es-ES"/>
              </w:rPr>
              <w:t xml:space="preserve">reativas a situaciones concretas de la realidad </w:t>
            </w:r>
            <w:r w:rsidRPr="00B9456D">
              <w:rPr>
                <w:rFonts w:ascii="Calibri" w:hAnsi="Calibri" w:cs="Calibri"/>
                <w:bCs/>
                <w:i/>
                <w:sz w:val="18"/>
                <w:lang w:val="es-ES"/>
              </w:rPr>
              <w:t>nacional y mundial mediante la aplicación</w:t>
            </w:r>
            <w:r>
              <w:rPr>
                <w:rFonts w:ascii="Calibri" w:hAnsi="Calibri" w:cs="Calibri"/>
                <w:bCs/>
                <w:i/>
                <w:sz w:val="18"/>
                <w:lang w:val="es-ES"/>
              </w:rPr>
              <w:t xml:space="preserve"> de las </w:t>
            </w:r>
            <w:r w:rsidRPr="00B9456D">
              <w:rPr>
                <w:rFonts w:ascii="Calibri" w:hAnsi="Calibri" w:cs="Calibri"/>
                <w:bCs/>
                <w:i/>
                <w:sz w:val="18"/>
                <w:lang w:val="es-ES"/>
              </w:rPr>
              <w:t>operaciones básicas de los diferentes</w:t>
            </w:r>
            <w:r>
              <w:rPr>
                <w:rFonts w:ascii="Calibri" w:hAnsi="Calibri" w:cs="Calibri"/>
                <w:bCs/>
                <w:i/>
                <w:sz w:val="18"/>
                <w:lang w:val="es-ES"/>
              </w:rPr>
              <w:t xml:space="preserve"> </w:t>
            </w:r>
            <w:r w:rsidRPr="00B9456D">
              <w:rPr>
                <w:rFonts w:ascii="Calibri" w:hAnsi="Calibri" w:cs="Calibri"/>
                <w:bCs/>
                <w:i/>
                <w:sz w:val="18"/>
                <w:lang w:val="es-ES"/>
              </w:rPr>
              <w:t>conjuntos</w:t>
            </w:r>
            <w:r>
              <w:rPr>
                <w:rFonts w:ascii="Calibri" w:hAnsi="Calibri" w:cs="Calibri"/>
                <w:bCs/>
                <w:i/>
                <w:sz w:val="18"/>
                <w:lang w:val="es-ES"/>
              </w:rPr>
              <w:t xml:space="preserve"> numéricos, y el uso de modelos funcionales, </w:t>
            </w:r>
            <w:r w:rsidRPr="00B9456D">
              <w:rPr>
                <w:rFonts w:ascii="Calibri" w:hAnsi="Calibri" w:cs="Calibri"/>
                <w:bCs/>
                <w:i/>
                <w:sz w:val="18"/>
                <w:lang w:val="es-ES"/>
              </w:rPr>
              <w:t>algoritmos apropiados, estrategias y métodos formales y no formales de</w:t>
            </w:r>
            <w:r>
              <w:rPr>
                <w:rFonts w:ascii="Calibri" w:hAnsi="Calibri" w:cs="Calibri"/>
                <w:bCs/>
                <w:i/>
                <w:sz w:val="18"/>
                <w:lang w:val="es-ES"/>
              </w:rPr>
              <w:t xml:space="preserve"> </w:t>
            </w:r>
            <w:r w:rsidRPr="00B9456D">
              <w:rPr>
                <w:rFonts w:ascii="Calibri" w:hAnsi="Calibri" w:cs="Calibri"/>
                <w:bCs/>
                <w:i/>
                <w:sz w:val="18"/>
                <w:lang w:val="es-ES"/>
              </w:rPr>
              <w:t xml:space="preserve">razonamiento matemático, que lleven a juzgar con responsabilidad la </w:t>
            </w:r>
            <w:r>
              <w:rPr>
                <w:rFonts w:ascii="Calibri" w:hAnsi="Calibri" w:cs="Calibri"/>
                <w:bCs/>
                <w:i/>
                <w:sz w:val="18"/>
                <w:lang w:val="es-ES"/>
              </w:rPr>
              <w:t xml:space="preserve">validez de procedimientos y los </w:t>
            </w:r>
            <w:r w:rsidRPr="00B9456D">
              <w:rPr>
                <w:rFonts w:ascii="Calibri" w:hAnsi="Calibri" w:cs="Calibri"/>
                <w:bCs/>
                <w:i/>
                <w:sz w:val="18"/>
                <w:lang w:val="es-ES"/>
              </w:rPr>
              <w:t>resultados en</w:t>
            </w:r>
            <w:r>
              <w:rPr>
                <w:rFonts w:ascii="Calibri" w:hAnsi="Calibri" w:cs="Calibri"/>
                <w:bCs/>
                <w:i/>
                <w:sz w:val="18"/>
                <w:lang w:val="es-ES"/>
              </w:rPr>
              <w:t xml:space="preserve"> </w:t>
            </w:r>
            <w:r w:rsidRPr="00B9456D">
              <w:rPr>
                <w:rFonts w:ascii="Calibri" w:hAnsi="Calibri" w:cs="Calibri"/>
                <w:bCs/>
                <w:i/>
                <w:sz w:val="18"/>
                <w:lang w:val="es-ES"/>
              </w:rPr>
              <w:t>un contexto.</w:t>
            </w:r>
            <w:r w:rsidRPr="00B9456D">
              <w:rPr>
                <w:rFonts w:ascii="Calibri" w:hAnsi="Calibri" w:cs="Calibri"/>
                <w:bCs/>
                <w:i/>
                <w:sz w:val="18"/>
                <w:lang w:val="es-ES"/>
              </w:rPr>
              <w:br/>
            </w:r>
          </w:p>
          <w:p w:rsidR="00B9456D" w:rsidRPr="00B9456D" w:rsidRDefault="00B9456D" w:rsidP="00B9456D">
            <w:pPr>
              <w:tabs>
                <w:tab w:val="left" w:pos="924"/>
              </w:tabs>
              <w:autoSpaceDE w:val="0"/>
              <w:autoSpaceDN w:val="0"/>
              <w:adjustRightInd w:val="0"/>
              <w:jc w:val="both"/>
              <w:rPr>
                <w:rFonts w:ascii="Calibri" w:hAnsi="Calibri" w:cs="Calibri"/>
                <w:bCs/>
                <w:i/>
                <w:sz w:val="18"/>
                <w:lang w:val="es-ES"/>
              </w:rPr>
            </w:pPr>
            <w:r>
              <w:rPr>
                <w:rFonts w:ascii="Calibri" w:hAnsi="Calibri" w:cs="Calibri"/>
                <w:bCs/>
                <w:i/>
                <w:sz w:val="18"/>
                <w:lang w:val="es-ES"/>
              </w:rPr>
              <w:t xml:space="preserve">Definir funciones elementales, </w:t>
            </w:r>
            <w:r w:rsidRPr="00B9456D">
              <w:rPr>
                <w:rFonts w:ascii="Calibri" w:hAnsi="Calibri" w:cs="Calibri"/>
                <w:bCs/>
                <w:i/>
                <w:sz w:val="18"/>
                <w:lang w:val="es-ES"/>
              </w:rPr>
              <w:t>reconoc</w:t>
            </w:r>
            <w:r>
              <w:rPr>
                <w:rFonts w:ascii="Calibri" w:hAnsi="Calibri" w:cs="Calibri"/>
                <w:bCs/>
                <w:i/>
                <w:sz w:val="18"/>
                <w:lang w:val="es-ES"/>
              </w:rPr>
              <w:t>iendo</w:t>
            </w:r>
            <w:r w:rsidRPr="00B9456D">
              <w:rPr>
                <w:rFonts w:ascii="Calibri" w:hAnsi="Calibri" w:cs="Calibri"/>
                <w:bCs/>
                <w:i/>
                <w:sz w:val="18"/>
                <w:lang w:val="es-ES"/>
              </w:rPr>
              <w:t xml:space="preserve"> sus representaciones, propiedades y fórmulas</w:t>
            </w:r>
            <w:r>
              <w:rPr>
                <w:rFonts w:ascii="Calibri" w:hAnsi="Calibri" w:cs="Calibri"/>
                <w:bCs/>
                <w:i/>
                <w:sz w:val="18"/>
                <w:lang w:val="es-ES"/>
              </w:rPr>
              <w:t xml:space="preserve"> </w:t>
            </w:r>
            <w:r w:rsidRPr="00B9456D">
              <w:rPr>
                <w:rFonts w:ascii="Calibri" w:hAnsi="Calibri" w:cs="Calibri"/>
                <w:bCs/>
                <w:i/>
                <w:sz w:val="18"/>
                <w:lang w:val="es-ES"/>
              </w:rPr>
              <w:t>algebraicas,</w:t>
            </w:r>
            <w:r>
              <w:rPr>
                <w:rFonts w:ascii="Calibri" w:hAnsi="Calibri" w:cs="Calibri"/>
                <w:bCs/>
                <w:i/>
                <w:sz w:val="18"/>
                <w:lang w:val="es-ES"/>
              </w:rPr>
              <w:t xml:space="preserve"> para analizar</w:t>
            </w:r>
            <w:r w:rsidRPr="00B9456D">
              <w:rPr>
                <w:rFonts w:ascii="Calibri" w:hAnsi="Calibri" w:cs="Calibri"/>
                <w:bCs/>
                <w:i/>
                <w:sz w:val="18"/>
                <w:lang w:val="es-ES"/>
              </w:rPr>
              <w:t xml:space="preserve"> la importancia de ejes, uni</w:t>
            </w:r>
            <w:r>
              <w:rPr>
                <w:rFonts w:ascii="Calibri" w:hAnsi="Calibri" w:cs="Calibri"/>
                <w:bCs/>
                <w:i/>
                <w:sz w:val="18"/>
                <w:lang w:val="es-ES"/>
              </w:rPr>
              <w:t>dades, dominio-rango y escalas, y reso</w:t>
            </w:r>
            <w:r w:rsidRPr="00B9456D">
              <w:rPr>
                <w:rFonts w:ascii="Calibri" w:hAnsi="Calibri" w:cs="Calibri"/>
                <w:bCs/>
                <w:i/>
                <w:sz w:val="18"/>
                <w:lang w:val="es-ES"/>
              </w:rPr>
              <w:t>lv</w:t>
            </w:r>
            <w:r>
              <w:rPr>
                <w:rFonts w:ascii="Calibri" w:hAnsi="Calibri" w:cs="Calibri"/>
                <w:bCs/>
                <w:i/>
                <w:sz w:val="18"/>
                <w:lang w:val="es-ES"/>
              </w:rPr>
              <w:t>er</w:t>
            </w:r>
            <w:r w:rsidRPr="00B9456D">
              <w:rPr>
                <w:rFonts w:ascii="Calibri" w:hAnsi="Calibri" w:cs="Calibri"/>
                <w:bCs/>
                <w:i/>
                <w:sz w:val="18"/>
                <w:lang w:val="es-ES"/>
              </w:rPr>
              <w:t xml:space="preserve"> problemas que pueden ser modelados a través</w:t>
            </w:r>
            <w:r>
              <w:rPr>
                <w:rFonts w:ascii="Calibri" w:hAnsi="Calibri" w:cs="Calibri"/>
                <w:bCs/>
                <w:i/>
                <w:sz w:val="18"/>
                <w:lang w:val="es-ES"/>
              </w:rPr>
              <w:t xml:space="preserve"> de funciones elementales.</w:t>
            </w:r>
          </w:p>
        </w:tc>
        <w:tc>
          <w:tcPr>
            <w:tcW w:w="2350" w:type="dxa"/>
            <w:gridSpan w:val="2"/>
            <w:shd w:val="clear" w:color="auto" w:fill="auto"/>
          </w:tcPr>
          <w:p w:rsidR="00030D5D" w:rsidRDefault="005B4921" w:rsidP="00AD1D76">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 xml:space="preserve">M.4.2.4. </w:t>
            </w:r>
            <w:r>
              <w:rPr>
                <w:rFonts w:ascii="Calibri" w:hAnsi="Calibri" w:cs="Calibri"/>
                <w:bCs/>
                <w:i/>
                <w:sz w:val="18"/>
                <w:lang w:val="es-ES"/>
              </w:rPr>
              <w:t xml:space="preserve"> </w:t>
            </w:r>
            <w:r w:rsidRPr="007909CB">
              <w:rPr>
                <w:rFonts w:ascii="Calibri" w:hAnsi="Calibri" w:cs="Calibri"/>
                <w:bCs/>
                <w:i/>
                <w:sz w:val="18"/>
                <w:lang w:val="es-ES"/>
              </w:rPr>
              <w:t>Definir y reconocer conjuntos y sus características para operar con ellos (unión, intersección, diferencia, complemento) de forma gráfica y algebraica.</w:t>
            </w:r>
          </w:p>
          <w:p w:rsidR="00000A2D" w:rsidRDefault="00000A2D" w:rsidP="005B4921">
            <w:pPr>
              <w:tabs>
                <w:tab w:val="left" w:pos="924"/>
              </w:tabs>
              <w:autoSpaceDE w:val="0"/>
              <w:autoSpaceDN w:val="0"/>
              <w:adjustRightInd w:val="0"/>
              <w:jc w:val="both"/>
              <w:rPr>
                <w:rFonts w:ascii="Calibri" w:hAnsi="Calibri" w:cs="Calibri"/>
                <w:bCs/>
                <w:i/>
                <w:sz w:val="18"/>
                <w:lang w:val="es-ES"/>
              </w:rPr>
            </w:pPr>
          </w:p>
          <w:p w:rsidR="00000A2D" w:rsidRDefault="00000A2D" w:rsidP="005B4921">
            <w:pPr>
              <w:tabs>
                <w:tab w:val="left" w:pos="924"/>
              </w:tabs>
              <w:autoSpaceDE w:val="0"/>
              <w:autoSpaceDN w:val="0"/>
              <w:adjustRightInd w:val="0"/>
              <w:jc w:val="both"/>
              <w:rPr>
                <w:rFonts w:ascii="Calibri" w:hAnsi="Calibri" w:cs="Calibri"/>
                <w:bCs/>
                <w:i/>
                <w:sz w:val="18"/>
                <w:lang w:val="es-ES"/>
              </w:rPr>
            </w:pPr>
          </w:p>
          <w:p w:rsidR="00000A2D" w:rsidRDefault="00000A2D" w:rsidP="005B4921">
            <w:pPr>
              <w:tabs>
                <w:tab w:val="left" w:pos="924"/>
              </w:tabs>
              <w:autoSpaceDE w:val="0"/>
              <w:autoSpaceDN w:val="0"/>
              <w:adjustRightInd w:val="0"/>
              <w:jc w:val="both"/>
              <w:rPr>
                <w:rFonts w:ascii="Calibri" w:hAnsi="Calibri" w:cs="Calibri"/>
                <w:bCs/>
                <w:i/>
                <w:sz w:val="18"/>
                <w:lang w:val="es-ES"/>
              </w:rPr>
            </w:pPr>
          </w:p>
          <w:p w:rsidR="00000A2D" w:rsidRDefault="00000A2D" w:rsidP="005B4921">
            <w:pPr>
              <w:tabs>
                <w:tab w:val="left" w:pos="924"/>
              </w:tabs>
              <w:autoSpaceDE w:val="0"/>
              <w:autoSpaceDN w:val="0"/>
              <w:adjustRightInd w:val="0"/>
              <w:jc w:val="both"/>
              <w:rPr>
                <w:rFonts w:ascii="Calibri" w:hAnsi="Calibri" w:cs="Calibri"/>
                <w:bCs/>
                <w:i/>
                <w:sz w:val="18"/>
                <w:lang w:val="es-ES"/>
              </w:rPr>
            </w:pPr>
          </w:p>
          <w:p w:rsidR="005B4921" w:rsidRDefault="005B4921" w:rsidP="005B4921">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1</w:t>
            </w:r>
            <w:r w:rsidRPr="007909CB">
              <w:rPr>
                <w:rFonts w:ascii="Calibri" w:hAnsi="Calibri" w:cs="Calibri"/>
                <w:bCs/>
                <w:i/>
                <w:sz w:val="18"/>
                <w:lang w:val="es-ES"/>
              </w:rPr>
              <w:t>.4</w:t>
            </w:r>
            <w:r>
              <w:rPr>
                <w:rFonts w:ascii="Calibri" w:hAnsi="Calibri" w:cs="Calibri"/>
                <w:bCs/>
                <w:i/>
                <w:sz w:val="18"/>
                <w:lang w:val="es-ES"/>
              </w:rPr>
              <w:t>2</w:t>
            </w:r>
            <w:r w:rsidRPr="007909CB">
              <w:rPr>
                <w:rFonts w:ascii="Calibri" w:hAnsi="Calibri" w:cs="Calibri"/>
                <w:bCs/>
                <w:i/>
                <w:sz w:val="18"/>
                <w:lang w:val="es-ES"/>
              </w:rPr>
              <w:t xml:space="preserve">. </w:t>
            </w:r>
            <w:r>
              <w:rPr>
                <w:rFonts w:ascii="Calibri" w:hAnsi="Calibri" w:cs="Calibri"/>
                <w:bCs/>
                <w:i/>
                <w:sz w:val="18"/>
                <w:lang w:val="es-ES"/>
              </w:rPr>
              <w:t xml:space="preserve"> </w:t>
            </w:r>
            <w:r w:rsidRPr="004E355D">
              <w:rPr>
                <w:rFonts w:ascii="Calibri" w:hAnsi="Calibri" w:cs="Calibri"/>
                <w:bCs/>
                <w:i/>
                <w:sz w:val="18"/>
                <w:lang w:val="es-ES"/>
              </w:rPr>
              <w:t xml:space="preserve">Calcular el producto cartesiano entre dos conjuntos para definir relaciones binarias (subconjuntos), </w:t>
            </w:r>
            <w:r w:rsidR="00000A2D">
              <w:rPr>
                <w:rFonts w:ascii="Calibri" w:hAnsi="Calibri" w:cs="Calibri"/>
                <w:bCs/>
                <w:i/>
                <w:sz w:val="18"/>
                <w:lang w:val="es-ES"/>
              </w:rPr>
              <w:t>r</w:t>
            </w:r>
            <w:r w:rsidRPr="004E355D">
              <w:rPr>
                <w:rFonts w:ascii="Calibri" w:hAnsi="Calibri" w:cs="Calibri"/>
                <w:bCs/>
                <w:i/>
                <w:sz w:val="18"/>
                <w:lang w:val="es-ES"/>
              </w:rPr>
              <w:t>epresentándolas con pares ordenados.</w:t>
            </w:r>
          </w:p>
          <w:p w:rsidR="00000A2D" w:rsidRPr="004E355D" w:rsidRDefault="00000A2D" w:rsidP="005B4921">
            <w:pPr>
              <w:tabs>
                <w:tab w:val="left" w:pos="924"/>
              </w:tabs>
              <w:autoSpaceDE w:val="0"/>
              <w:autoSpaceDN w:val="0"/>
              <w:adjustRightInd w:val="0"/>
              <w:jc w:val="both"/>
              <w:rPr>
                <w:rFonts w:ascii="Calibri" w:hAnsi="Calibri" w:cs="Calibri"/>
                <w:bCs/>
                <w:i/>
                <w:sz w:val="18"/>
                <w:lang w:val="es-ES"/>
              </w:rPr>
            </w:pPr>
          </w:p>
          <w:p w:rsidR="005B4921" w:rsidRPr="004E355D" w:rsidRDefault="005B4921" w:rsidP="005B4921">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1</w:t>
            </w:r>
            <w:r w:rsidRPr="007909CB">
              <w:rPr>
                <w:rFonts w:ascii="Calibri" w:hAnsi="Calibri" w:cs="Calibri"/>
                <w:bCs/>
                <w:i/>
                <w:sz w:val="18"/>
                <w:lang w:val="es-ES"/>
              </w:rPr>
              <w:t>.4</w:t>
            </w:r>
            <w:r>
              <w:rPr>
                <w:rFonts w:ascii="Calibri" w:hAnsi="Calibri" w:cs="Calibri"/>
                <w:bCs/>
                <w:i/>
                <w:sz w:val="18"/>
                <w:lang w:val="es-ES"/>
              </w:rPr>
              <w:t>4</w:t>
            </w:r>
            <w:r w:rsidRPr="007909CB">
              <w:rPr>
                <w:rFonts w:ascii="Calibri" w:hAnsi="Calibri" w:cs="Calibri"/>
                <w:bCs/>
                <w:i/>
                <w:sz w:val="18"/>
                <w:lang w:val="es-ES"/>
              </w:rPr>
              <w:t xml:space="preserve">. </w:t>
            </w:r>
            <w:r>
              <w:rPr>
                <w:rFonts w:ascii="Calibri" w:hAnsi="Calibri" w:cs="Calibri"/>
                <w:bCs/>
                <w:i/>
                <w:sz w:val="18"/>
                <w:lang w:val="es-ES"/>
              </w:rPr>
              <w:t xml:space="preserve"> </w:t>
            </w:r>
            <w:r w:rsidRPr="004E355D">
              <w:rPr>
                <w:rFonts w:ascii="Calibri" w:hAnsi="Calibri" w:cs="Calibri"/>
                <w:bCs/>
                <w:i/>
                <w:sz w:val="18"/>
                <w:lang w:val="es-ES"/>
              </w:rPr>
              <w:t xml:space="preserve">Definir y reconocer funciones de manera gráfica, con diagramas de </w:t>
            </w:r>
            <w:proofErr w:type="spellStart"/>
            <w:r w:rsidRPr="004E355D">
              <w:rPr>
                <w:rFonts w:ascii="Calibri" w:hAnsi="Calibri" w:cs="Calibri"/>
                <w:bCs/>
                <w:i/>
                <w:sz w:val="18"/>
                <w:lang w:val="es-ES"/>
              </w:rPr>
              <w:t>Venn</w:t>
            </w:r>
            <w:proofErr w:type="spellEnd"/>
            <w:r w:rsidRPr="004E355D">
              <w:rPr>
                <w:rFonts w:ascii="Calibri" w:hAnsi="Calibri" w:cs="Calibri"/>
                <w:bCs/>
                <w:i/>
                <w:sz w:val="18"/>
                <w:lang w:val="es-ES"/>
              </w:rPr>
              <w:t>, determinando su dominio y recorrido en Z.</w:t>
            </w:r>
          </w:p>
          <w:p w:rsidR="005B4921" w:rsidRDefault="004E355D" w:rsidP="005B4921">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1</w:t>
            </w:r>
            <w:r w:rsidRPr="007909CB">
              <w:rPr>
                <w:rFonts w:ascii="Calibri" w:hAnsi="Calibri" w:cs="Calibri"/>
                <w:bCs/>
                <w:i/>
                <w:sz w:val="18"/>
                <w:lang w:val="es-ES"/>
              </w:rPr>
              <w:t>.4</w:t>
            </w:r>
            <w:r>
              <w:rPr>
                <w:rFonts w:ascii="Calibri" w:hAnsi="Calibri" w:cs="Calibri"/>
                <w:bCs/>
                <w:i/>
                <w:sz w:val="18"/>
                <w:lang w:val="es-ES"/>
              </w:rPr>
              <w:t>6</w:t>
            </w:r>
            <w:r w:rsidRPr="007909CB">
              <w:rPr>
                <w:rFonts w:ascii="Calibri" w:hAnsi="Calibri" w:cs="Calibri"/>
                <w:bCs/>
                <w:i/>
                <w:sz w:val="18"/>
                <w:lang w:val="es-ES"/>
              </w:rPr>
              <w:t xml:space="preserve">. </w:t>
            </w:r>
            <w:r>
              <w:rPr>
                <w:rFonts w:ascii="Calibri" w:hAnsi="Calibri" w:cs="Calibri"/>
                <w:bCs/>
                <w:i/>
                <w:sz w:val="18"/>
                <w:lang w:val="es-ES"/>
              </w:rPr>
              <w:t xml:space="preserve"> </w:t>
            </w:r>
            <w:r w:rsidR="005B4921" w:rsidRPr="004E355D">
              <w:rPr>
                <w:rFonts w:ascii="Calibri" w:hAnsi="Calibri" w:cs="Calibri"/>
                <w:bCs/>
                <w:i/>
                <w:sz w:val="18"/>
                <w:lang w:val="es-ES"/>
              </w:rPr>
              <w:t>Elaborar modelos matemáticos sencillos como funciones en la solución de problemas.</w:t>
            </w:r>
          </w:p>
          <w:p w:rsidR="00000A2D" w:rsidRPr="004E355D" w:rsidRDefault="00000A2D" w:rsidP="005B4921">
            <w:pPr>
              <w:tabs>
                <w:tab w:val="left" w:pos="924"/>
              </w:tabs>
              <w:autoSpaceDE w:val="0"/>
              <w:autoSpaceDN w:val="0"/>
              <w:adjustRightInd w:val="0"/>
              <w:jc w:val="both"/>
              <w:rPr>
                <w:rFonts w:ascii="Calibri" w:hAnsi="Calibri" w:cs="Calibri"/>
                <w:bCs/>
                <w:i/>
                <w:sz w:val="18"/>
                <w:lang w:val="es-ES"/>
              </w:rPr>
            </w:pPr>
          </w:p>
          <w:p w:rsidR="005B4921" w:rsidRPr="004E355D" w:rsidRDefault="004E355D" w:rsidP="005B4921">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lastRenderedPageBreak/>
              <w:t>M.4.</w:t>
            </w:r>
            <w:r>
              <w:rPr>
                <w:rFonts w:ascii="Calibri" w:hAnsi="Calibri" w:cs="Calibri"/>
                <w:bCs/>
                <w:i/>
                <w:sz w:val="18"/>
                <w:lang w:val="es-ES"/>
              </w:rPr>
              <w:t>1</w:t>
            </w:r>
            <w:r w:rsidRPr="007909CB">
              <w:rPr>
                <w:rFonts w:ascii="Calibri" w:hAnsi="Calibri" w:cs="Calibri"/>
                <w:bCs/>
                <w:i/>
                <w:sz w:val="18"/>
                <w:lang w:val="es-ES"/>
              </w:rPr>
              <w:t>.4</w:t>
            </w:r>
            <w:r>
              <w:rPr>
                <w:rFonts w:ascii="Calibri" w:hAnsi="Calibri" w:cs="Calibri"/>
                <w:bCs/>
                <w:i/>
                <w:sz w:val="18"/>
                <w:lang w:val="es-ES"/>
              </w:rPr>
              <w:t>7</w:t>
            </w:r>
            <w:r w:rsidRPr="007909CB">
              <w:rPr>
                <w:rFonts w:ascii="Calibri" w:hAnsi="Calibri" w:cs="Calibri"/>
                <w:bCs/>
                <w:i/>
                <w:sz w:val="18"/>
                <w:lang w:val="es-ES"/>
              </w:rPr>
              <w:t xml:space="preserve">. </w:t>
            </w:r>
            <w:r>
              <w:rPr>
                <w:rFonts w:ascii="Calibri" w:hAnsi="Calibri" w:cs="Calibri"/>
                <w:bCs/>
                <w:i/>
                <w:sz w:val="18"/>
                <w:lang w:val="es-ES"/>
              </w:rPr>
              <w:t xml:space="preserve"> </w:t>
            </w:r>
            <w:r w:rsidR="005B4921" w:rsidRPr="004E355D">
              <w:rPr>
                <w:rFonts w:ascii="Calibri" w:hAnsi="Calibri" w:cs="Calibri"/>
                <w:bCs/>
                <w:i/>
                <w:sz w:val="18"/>
                <w:lang w:val="es-ES"/>
              </w:rPr>
              <w:t xml:space="preserve">Definir y reconocer funciones lineales en Z, con base en tablas de valores, de formulación algebraica y/o representación </w:t>
            </w:r>
            <w:proofErr w:type="spellStart"/>
            <w:r w:rsidR="005B4921" w:rsidRPr="004E355D">
              <w:rPr>
                <w:rFonts w:ascii="Calibri" w:hAnsi="Calibri" w:cs="Calibri"/>
                <w:bCs/>
                <w:i/>
                <w:sz w:val="18"/>
                <w:lang w:val="es-ES"/>
              </w:rPr>
              <w:t>grafica</w:t>
            </w:r>
            <w:proofErr w:type="spellEnd"/>
            <w:r w:rsidR="005B4921" w:rsidRPr="004E355D">
              <w:rPr>
                <w:rFonts w:ascii="Calibri" w:hAnsi="Calibri" w:cs="Calibri"/>
                <w:bCs/>
                <w:i/>
                <w:sz w:val="18"/>
                <w:lang w:val="es-ES"/>
              </w:rPr>
              <w:t>, con  o sin el uso de la tecnología.</w:t>
            </w:r>
          </w:p>
          <w:p w:rsidR="005B4921" w:rsidRPr="00162F30" w:rsidRDefault="004E355D" w:rsidP="004E355D">
            <w:pPr>
              <w:tabs>
                <w:tab w:val="left" w:pos="924"/>
              </w:tabs>
              <w:autoSpaceDE w:val="0"/>
              <w:autoSpaceDN w:val="0"/>
              <w:adjustRightInd w:val="0"/>
              <w:jc w:val="both"/>
              <w:rPr>
                <w:rFonts w:ascii="Calibri" w:hAnsi="Calibri" w:cs="Calibri"/>
                <w:bCs/>
                <w:lang w:val="es-ES"/>
              </w:rPr>
            </w:pPr>
            <w:r w:rsidRPr="007909CB">
              <w:rPr>
                <w:rFonts w:ascii="Calibri" w:hAnsi="Calibri" w:cs="Calibri"/>
                <w:bCs/>
                <w:i/>
                <w:sz w:val="18"/>
                <w:lang w:val="es-ES"/>
              </w:rPr>
              <w:t>M.4.</w:t>
            </w:r>
            <w:r>
              <w:rPr>
                <w:rFonts w:ascii="Calibri" w:hAnsi="Calibri" w:cs="Calibri"/>
                <w:bCs/>
                <w:i/>
                <w:sz w:val="18"/>
                <w:lang w:val="es-ES"/>
              </w:rPr>
              <w:t>1</w:t>
            </w:r>
            <w:r w:rsidRPr="007909CB">
              <w:rPr>
                <w:rFonts w:ascii="Calibri" w:hAnsi="Calibri" w:cs="Calibri"/>
                <w:bCs/>
                <w:i/>
                <w:sz w:val="18"/>
                <w:lang w:val="es-ES"/>
              </w:rPr>
              <w:t>.4</w:t>
            </w:r>
            <w:r>
              <w:rPr>
                <w:rFonts w:ascii="Calibri" w:hAnsi="Calibri" w:cs="Calibri"/>
                <w:bCs/>
                <w:i/>
                <w:sz w:val="18"/>
                <w:lang w:val="es-ES"/>
              </w:rPr>
              <w:t>8</w:t>
            </w:r>
            <w:r w:rsidRPr="007909CB">
              <w:rPr>
                <w:rFonts w:ascii="Calibri" w:hAnsi="Calibri" w:cs="Calibri"/>
                <w:bCs/>
                <w:i/>
                <w:sz w:val="18"/>
                <w:lang w:val="es-ES"/>
              </w:rPr>
              <w:t xml:space="preserve">. </w:t>
            </w:r>
            <w:r>
              <w:rPr>
                <w:rFonts w:ascii="Calibri" w:hAnsi="Calibri" w:cs="Calibri"/>
                <w:bCs/>
                <w:i/>
                <w:sz w:val="18"/>
                <w:lang w:val="es-ES"/>
              </w:rPr>
              <w:t xml:space="preserve"> </w:t>
            </w:r>
            <w:r w:rsidR="005B4921" w:rsidRPr="004E355D">
              <w:rPr>
                <w:rFonts w:ascii="Calibri" w:hAnsi="Calibri" w:cs="Calibri"/>
                <w:bCs/>
                <w:i/>
                <w:sz w:val="18"/>
                <w:lang w:val="es-ES"/>
              </w:rPr>
              <w:t xml:space="preserve">Reconocer funciones crecientes y decrecientes a partir de su representación </w:t>
            </w:r>
            <w:proofErr w:type="spellStart"/>
            <w:r w:rsidR="005B4921" w:rsidRPr="004E355D">
              <w:rPr>
                <w:rFonts w:ascii="Calibri" w:hAnsi="Calibri" w:cs="Calibri"/>
                <w:bCs/>
                <w:i/>
                <w:sz w:val="18"/>
                <w:lang w:val="es-ES"/>
              </w:rPr>
              <w:t>grafica</w:t>
            </w:r>
            <w:proofErr w:type="spellEnd"/>
            <w:r w:rsidR="005B4921" w:rsidRPr="004E355D">
              <w:rPr>
                <w:rFonts w:ascii="Calibri" w:hAnsi="Calibri" w:cs="Calibri"/>
                <w:bCs/>
                <w:i/>
                <w:sz w:val="18"/>
                <w:lang w:val="es-ES"/>
              </w:rPr>
              <w:t xml:space="preserve"> o tabla de valores.</w:t>
            </w:r>
          </w:p>
        </w:tc>
        <w:tc>
          <w:tcPr>
            <w:tcW w:w="2775" w:type="dxa"/>
            <w:gridSpan w:val="5"/>
            <w:shd w:val="clear" w:color="auto" w:fill="auto"/>
          </w:tcPr>
          <w:p w:rsidR="00030D5D" w:rsidRDefault="00000A2D" w:rsidP="00000A2D">
            <w:pPr>
              <w:tabs>
                <w:tab w:val="left" w:pos="924"/>
              </w:tabs>
              <w:autoSpaceDE w:val="0"/>
              <w:autoSpaceDN w:val="0"/>
              <w:adjustRightInd w:val="0"/>
              <w:jc w:val="both"/>
              <w:rPr>
                <w:rFonts w:ascii="Calibri" w:hAnsi="Calibri" w:cs="Calibri"/>
                <w:bCs/>
                <w:i/>
                <w:sz w:val="18"/>
                <w:lang w:val="es-ES"/>
              </w:rPr>
            </w:pPr>
            <w:r w:rsidRPr="00000A2D">
              <w:rPr>
                <w:rFonts w:ascii="Calibri" w:hAnsi="Calibri" w:cs="Calibri"/>
                <w:bCs/>
                <w:i/>
                <w:sz w:val="18"/>
                <w:lang w:val="es-ES"/>
              </w:rPr>
              <w:lastRenderedPageBreak/>
              <w:t xml:space="preserve">I.M.4.4.1. Representa, de forma </w:t>
            </w:r>
            <w:r w:rsidRPr="00000A2D">
              <w:rPr>
                <w:rFonts w:ascii="Calibri" w:hAnsi="Calibri" w:cs="Calibri"/>
                <w:bCs/>
                <w:i/>
                <w:sz w:val="18"/>
                <w:lang w:val="es-ES"/>
              </w:rPr>
              <w:t>gráfica</w:t>
            </w:r>
            <w:r w:rsidRPr="00000A2D">
              <w:rPr>
                <w:rFonts w:ascii="Calibri" w:hAnsi="Calibri" w:cs="Calibri"/>
                <w:bCs/>
                <w:i/>
                <w:sz w:val="18"/>
                <w:lang w:val="es-ES"/>
              </w:rPr>
              <w:t xml:space="preserve"> y algebraica, las operaciones de unión, intersección, diferencia y complemento</w:t>
            </w:r>
            <w:r w:rsidRPr="00000A2D">
              <w:rPr>
                <w:rFonts w:ascii="Calibri" w:hAnsi="Calibri" w:cs="Calibri"/>
                <w:bCs/>
                <w:i/>
                <w:sz w:val="18"/>
                <w:lang w:val="es-ES"/>
              </w:rPr>
              <w:t xml:space="preserve"> </w:t>
            </w:r>
            <w:r w:rsidRPr="00000A2D">
              <w:rPr>
                <w:rFonts w:ascii="Calibri" w:hAnsi="Calibri" w:cs="Calibri"/>
                <w:bCs/>
                <w:i/>
                <w:sz w:val="18"/>
                <w:lang w:val="es-ES"/>
              </w:rPr>
              <w:t>entre conjuntos; utiliza conectivos lógicos, tautologías y la</w:t>
            </w:r>
            <w:r w:rsidRPr="00000A2D">
              <w:rPr>
                <w:rFonts w:ascii="Calibri" w:hAnsi="Calibri" w:cs="Calibri"/>
                <w:bCs/>
                <w:i/>
                <w:sz w:val="18"/>
                <w:lang w:val="es-ES"/>
              </w:rPr>
              <w:t xml:space="preserve"> </w:t>
            </w:r>
            <w:r w:rsidRPr="00000A2D">
              <w:rPr>
                <w:rFonts w:ascii="Calibri" w:hAnsi="Calibri" w:cs="Calibri"/>
                <w:bCs/>
                <w:i/>
                <w:sz w:val="18"/>
                <w:lang w:val="es-ES"/>
              </w:rPr>
              <w:t>lógica proposicional en la solución de problemas, comunicando resultados y estrategias mediante el razonamiento</w:t>
            </w:r>
            <w:r w:rsidRPr="00000A2D">
              <w:rPr>
                <w:rFonts w:ascii="Calibri" w:hAnsi="Calibri" w:cs="Calibri"/>
                <w:bCs/>
                <w:i/>
                <w:sz w:val="18"/>
                <w:lang w:val="es-ES"/>
              </w:rPr>
              <w:t xml:space="preserve"> </w:t>
            </w:r>
            <w:r w:rsidRPr="00000A2D">
              <w:rPr>
                <w:rFonts w:ascii="Calibri" w:hAnsi="Calibri" w:cs="Calibri"/>
                <w:bCs/>
                <w:i/>
                <w:sz w:val="18"/>
                <w:lang w:val="es-ES"/>
              </w:rPr>
              <w:t>lógico. (I.3., I.4.)</w:t>
            </w:r>
          </w:p>
          <w:p w:rsid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Default="00000A2D" w:rsidP="00000A2D">
            <w:pPr>
              <w:tabs>
                <w:tab w:val="left" w:pos="924"/>
              </w:tabs>
              <w:autoSpaceDE w:val="0"/>
              <w:autoSpaceDN w:val="0"/>
              <w:adjustRightInd w:val="0"/>
              <w:jc w:val="both"/>
              <w:rPr>
                <w:rFonts w:ascii="Calibri" w:hAnsi="Calibri" w:cs="Calibri"/>
                <w:bCs/>
                <w:i/>
                <w:sz w:val="18"/>
                <w:lang w:val="es-ES"/>
              </w:rPr>
            </w:pPr>
            <w:r w:rsidRPr="00000A2D">
              <w:rPr>
                <w:rFonts w:ascii="Calibri" w:hAnsi="Calibri" w:cs="Calibri"/>
                <w:bCs/>
                <w:i/>
                <w:sz w:val="18"/>
                <w:lang w:val="es-ES"/>
              </w:rPr>
              <w:t>I.M.4.3.1. Representa como pares ordenados el producto cartesiano de dos</w:t>
            </w:r>
            <w:r>
              <w:rPr>
                <w:rFonts w:ascii="Calibri" w:hAnsi="Calibri" w:cs="Calibri"/>
                <w:bCs/>
                <w:i/>
                <w:sz w:val="18"/>
                <w:lang w:val="es-ES"/>
              </w:rPr>
              <w:t xml:space="preserve"> </w:t>
            </w:r>
            <w:r w:rsidRPr="00000A2D">
              <w:rPr>
                <w:rFonts w:ascii="Calibri" w:hAnsi="Calibri" w:cs="Calibri"/>
                <w:bCs/>
                <w:i/>
                <w:sz w:val="18"/>
                <w:lang w:val="es-ES"/>
              </w:rPr>
              <w:t>conjuntos, e identif</w:t>
            </w:r>
            <w:r>
              <w:rPr>
                <w:rFonts w:ascii="Calibri" w:hAnsi="Calibri" w:cs="Calibri"/>
                <w:bCs/>
                <w:i/>
                <w:sz w:val="18"/>
                <w:lang w:val="es-ES"/>
              </w:rPr>
              <w:t>i</w:t>
            </w:r>
            <w:r w:rsidRPr="00000A2D">
              <w:rPr>
                <w:rFonts w:ascii="Calibri" w:hAnsi="Calibri" w:cs="Calibri"/>
                <w:bCs/>
                <w:i/>
                <w:sz w:val="18"/>
                <w:lang w:val="es-ES"/>
              </w:rPr>
              <w:t>ca las relaciones reﬂexivas, simétricas, transitivas y de</w:t>
            </w:r>
            <w:r>
              <w:rPr>
                <w:rFonts w:ascii="Calibri" w:hAnsi="Calibri" w:cs="Calibri"/>
                <w:bCs/>
                <w:i/>
                <w:sz w:val="18"/>
                <w:lang w:val="es-ES"/>
              </w:rPr>
              <w:t xml:space="preserve"> </w:t>
            </w:r>
            <w:r w:rsidRPr="00000A2D">
              <w:rPr>
                <w:rFonts w:ascii="Calibri" w:hAnsi="Calibri" w:cs="Calibri"/>
                <w:bCs/>
                <w:i/>
                <w:sz w:val="18"/>
                <w:lang w:val="es-ES"/>
              </w:rPr>
              <w:t>equivalencia de un subconjunto de dicho producto. (I.4.)</w:t>
            </w:r>
          </w:p>
          <w:p w:rsidR="00000A2D" w:rsidRP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Default="00000A2D" w:rsidP="00000A2D">
            <w:pPr>
              <w:tabs>
                <w:tab w:val="left" w:pos="924"/>
              </w:tabs>
              <w:autoSpaceDE w:val="0"/>
              <w:autoSpaceDN w:val="0"/>
              <w:adjustRightInd w:val="0"/>
              <w:jc w:val="both"/>
              <w:rPr>
                <w:rFonts w:ascii="Calibri" w:hAnsi="Calibri" w:cs="Calibri"/>
                <w:bCs/>
                <w:i/>
                <w:sz w:val="18"/>
                <w:lang w:val="es-ES"/>
              </w:rPr>
            </w:pPr>
            <w:r w:rsidRPr="00000A2D">
              <w:rPr>
                <w:rFonts w:ascii="Calibri" w:hAnsi="Calibri" w:cs="Calibri"/>
                <w:bCs/>
                <w:i/>
                <w:sz w:val="18"/>
                <w:lang w:val="es-ES"/>
              </w:rPr>
              <w:t>I.M.4.3.2. Resuelve problemas mediante l</w:t>
            </w:r>
            <w:r>
              <w:rPr>
                <w:rFonts w:ascii="Calibri" w:hAnsi="Calibri" w:cs="Calibri"/>
                <w:bCs/>
                <w:i/>
                <w:sz w:val="18"/>
                <w:lang w:val="es-ES"/>
              </w:rPr>
              <w:t>a elaboración de modelos matemá</w:t>
            </w:r>
            <w:r w:rsidRPr="00000A2D">
              <w:rPr>
                <w:rFonts w:ascii="Calibri" w:hAnsi="Calibri" w:cs="Calibri"/>
                <w:bCs/>
                <w:i/>
                <w:sz w:val="18"/>
                <w:lang w:val="es-ES"/>
              </w:rPr>
              <w:t xml:space="preserve">ticos sencillos, como funciones; </w:t>
            </w:r>
            <w:r w:rsidRPr="00000A2D">
              <w:rPr>
                <w:rFonts w:ascii="Calibri" w:hAnsi="Calibri" w:cs="Calibri"/>
                <w:bCs/>
                <w:i/>
                <w:sz w:val="18"/>
                <w:highlight w:val="yellow"/>
                <w:lang w:val="es-ES"/>
              </w:rPr>
              <w:t>emplea gráf</w:t>
            </w:r>
            <w:r>
              <w:rPr>
                <w:rFonts w:ascii="Calibri" w:hAnsi="Calibri" w:cs="Calibri"/>
                <w:bCs/>
                <w:i/>
                <w:sz w:val="18"/>
                <w:highlight w:val="yellow"/>
                <w:lang w:val="es-ES"/>
              </w:rPr>
              <w:t>i</w:t>
            </w:r>
            <w:r w:rsidRPr="00000A2D">
              <w:rPr>
                <w:rFonts w:ascii="Calibri" w:hAnsi="Calibri" w:cs="Calibri"/>
                <w:bCs/>
                <w:i/>
                <w:sz w:val="18"/>
                <w:highlight w:val="yellow"/>
                <w:lang w:val="es-ES"/>
              </w:rPr>
              <w:t>cas de barras, bastones y diagramas circulares para representar funciones</w:t>
            </w:r>
            <w:r w:rsidRPr="00000A2D">
              <w:rPr>
                <w:rFonts w:ascii="Calibri" w:hAnsi="Calibri" w:cs="Calibri"/>
                <w:bCs/>
                <w:i/>
                <w:sz w:val="18"/>
                <w:lang w:val="es-ES"/>
              </w:rPr>
              <w:t xml:space="preserve"> y analizar e interpretar la solución</w:t>
            </w:r>
            <w:r>
              <w:rPr>
                <w:rFonts w:ascii="Calibri" w:hAnsi="Calibri" w:cs="Calibri"/>
                <w:bCs/>
                <w:i/>
                <w:sz w:val="18"/>
                <w:lang w:val="es-ES"/>
              </w:rPr>
              <w:t xml:space="preserve"> </w:t>
            </w:r>
            <w:r w:rsidRPr="00000A2D">
              <w:rPr>
                <w:rFonts w:ascii="Calibri" w:hAnsi="Calibri" w:cs="Calibri"/>
                <w:bCs/>
                <w:i/>
                <w:sz w:val="18"/>
                <w:lang w:val="es-ES"/>
              </w:rPr>
              <w:t>en el contexto del problema. (I.2.)</w:t>
            </w:r>
          </w:p>
          <w:p w:rsidR="00000A2D" w:rsidRP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Default="00000A2D" w:rsidP="00000A2D">
            <w:pPr>
              <w:tabs>
                <w:tab w:val="left" w:pos="924"/>
              </w:tabs>
              <w:autoSpaceDE w:val="0"/>
              <w:autoSpaceDN w:val="0"/>
              <w:adjustRightInd w:val="0"/>
              <w:jc w:val="both"/>
              <w:rPr>
                <w:rFonts w:ascii="Calibri" w:hAnsi="Calibri" w:cs="Calibri"/>
                <w:bCs/>
                <w:i/>
                <w:sz w:val="18"/>
                <w:lang w:val="es-ES"/>
              </w:rPr>
            </w:pPr>
            <w:r w:rsidRPr="00000A2D">
              <w:rPr>
                <w:rFonts w:ascii="Calibri" w:hAnsi="Calibri" w:cs="Calibri"/>
                <w:bCs/>
                <w:i/>
                <w:sz w:val="18"/>
                <w:lang w:val="es-ES"/>
              </w:rPr>
              <w:lastRenderedPageBreak/>
              <w:t>I.M.4.3.3. Determina el comportamiento (función creciente o decreciente) de</w:t>
            </w:r>
            <w:r>
              <w:rPr>
                <w:rFonts w:ascii="Calibri" w:hAnsi="Calibri" w:cs="Calibri"/>
                <w:bCs/>
                <w:i/>
                <w:sz w:val="18"/>
                <w:lang w:val="es-ES"/>
              </w:rPr>
              <w:t xml:space="preserve"> </w:t>
            </w:r>
            <w:r w:rsidRPr="00000A2D">
              <w:rPr>
                <w:rFonts w:ascii="Calibri" w:hAnsi="Calibri" w:cs="Calibri"/>
                <w:bCs/>
                <w:i/>
                <w:sz w:val="18"/>
                <w:lang w:val="es-ES"/>
              </w:rPr>
              <w:t>las funciones lineales en Z, basándose en su formulación algebraica, tabla</w:t>
            </w:r>
            <w:r>
              <w:rPr>
                <w:rFonts w:ascii="Calibri" w:hAnsi="Calibri" w:cs="Calibri"/>
                <w:bCs/>
                <w:i/>
                <w:sz w:val="18"/>
                <w:lang w:val="es-ES"/>
              </w:rPr>
              <w:t xml:space="preserve"> </w:t>
            </w:r>
            <w:r w:rsidRPr="00000A2D">
              <w:rPr>
                <w:rFonts w:ascii="Calibri" w:hAnsi="Calibri" w:cs="Calibri"/>
                <w:bCs/>
                <w:i/>
                <w:sz w:val="18"/>
                <w:lang w:val="es-ES"/>
              </w:rPr>
              <w:t>de valores o en gráficas; valora el empleo de la tecnología. (I.4.)</w:t>
            </w:r>
          </w:p>
          <w:p w:rsid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Pr="00000A2D" w:rsidRDefault="00000A2D" w:rsidP="00000A2D">
            <w:pPr>
              <w:tabs>
                <w:tab w:val="left" w:pos="924"/>
              </w:tabs>
              <w:autoSpaceDE w:val="0"/>
              <w:autoSpaceDN w:val="0"/>
              <w:adjustRightInd w:val="0"/>
              <w:jc w:val="both"/>
              <w:rPr>
                <w:rFonts w:ascii="Calibri" w:hAnsi="Calibri" w:cs="Calibri"/>
                <w:bCs/>
                <w:i/>
                <w:sz w:val="18"/>
                <w:lang w:val="es-ES"/>
              </w:rPr>
            </w:pPr>
          </w:p>
          <w:p w:rsidR="00000A2D" w:rsidRDefault="00000A2D" w:rsidP="00000A2D">
            <w:pPr>
              <w:tabs>
                <w:tab w:val="left" w:pos="924"/>
              </w:tabs>
              <w:autoSpaceDE w:val="0"/>
              <w:autoSpaceDN w:val="0"/>
              <w:adjustRightInd w:val="0"/>
              <w:jc w:val="both"/>
              <w:rPr>
                <w:rFonts w:ascii="Calibri" w:hAnsi="Calibri" w:cs="Calibri"/>
                <w:bCs/>
                <w:i/>
                <w:sz w:val="18"/>
                <w:lang w:val="es-ES"/>
              </w:rPr>
            </w:pPr>
            <w:r w:rsidRPr="00000A2D">
              <w:rPr>
                <w:rFonts w:ascii="Calibri" w:hAnsi="Calibri" w:cs="Calibri"/>
                <w:bCs/>
                <w:i/>
                <w:sz w:val="18"/>
                <w:lang w:val="es-ES"/>
              </w:rPr>
              <w:t xml:space="preserve">I.M.4.3.4. Utiliza las TIC para </w:t>
            </w:r>
            <w:r w:rsidRPr="00000A2D">
              <w:rPr>
                <w:rFonts w:ascii="Calibri" w:hAnsi="Calibri" w:cs="Calibri"/>
                <w:bCs/>
                <w:i/>
                <w:sz w:val="18"/>
                <w:lang w:val="es-ES"/>
              </w:rPr>
              <w:t>graf</w:t>
            </w:r>
            <w:r>
              <w:rPr>
                <w:rFonts w:ascii="Calibri" w:hAnsi="Calibri" w:cs="Calibri"/>
                <w:bCs/>
                <w:i/>
                <w:sz w:val="18"/>
                <w:lang w:val="es-ES"/>
              </w:rPr>
              <w:t>i</w:t>
            </w:r>
            <w:r w:rsidRPr="00000A2D">
              <w:rPr>
                <w:rFonts w:ascii="Calibri" w:hAnsi="Calibri" w:cs="Calibri"/>
                <w:bCs/>
                <w:i/>
                <w:sz w:val="18"/>
                <w:lang w:val="es-ES"/>
              </w:rPr>
              <w:t>car</w:t>
            </w:r>
            <w:r w:rsidRPr="00000A2D">
              <w:rPr>
                <w:rFonts w:ascii="Calibri" w:hAnsi="Calibri" w:cs="Calibri"/>
                <w:bCs/>
                <w:i/>
                <w:sz w:val="18"/>
                <w:lang w:val="es-ES"/>
              </w:rPr>
              <w:t xml:space="preserve"> funciones lineales, cuadráticas y potencia (n=1, 2, 3), y para analizar las características geométricas de la función</w:t>
            </w:r>
            <w:r>
              <w:rPr>
                <w:rFonts w:ascii="Calibri" w:hAnsi="Calibri" w:cs="Calibri"/>
                <w:bCs/>
                <w:i/>
                <w:sz w:val="18"/>
                <w:lang w:val="es-ES"/>
              </w:rPr>
              <w:t xml:space="preserve"> </w:t>
            </w:r>
            <w:r w:rsidRPr="00000A2D">
              <w:rPr>
                <w:rFonts w:ascii="Calibri" w:hAnsi="Calibri" w:cs="Calibri"/>
                <w:bCs/>
                <w:i/>
                <w:sz w:val="18"/>
                <w:lang w:val="es-ES"/>
              </w:rPr>
              <w:t>lineal (pendiente e intersecciones), la función potencia (monotonía) y la función cuadrática (dominio, recorrido, monotonía, máximos, mínimo, paridad);</w:t>
            </w:r>
            <w:r>
              <w:rPr>
                <w:rFonts w:ascii="Calibri" w:hAnsi="Calibri" w:cs="Calibri"/>
                <w:bCs/>
                <w:i/>
                <w:sz w:val="18"/>
                <w:lang w:val="es-ES"/>
              </w:rPr>
              <w:t xml:space="preserve"> </w:t>
            </w:r>
            <w:r w:rsidRPr="00000A2D">
              <w:rPr>
                <w:rFonts w:ascii="Calibri" w:hAnsi="Calibri" w:cs="Calibri"/>
                <w:bCs/>
                <w:i/>
                <w:sz w:val="18"/>
                <w:lang w:val="es-ES"/>
              </w:rPr>
              <w:t>reconoce cuándo un problema puede ser modelado utilizando una función</w:t>
            </w:r>
            <w:r>
              <w:rPr>
                <w:rFonts w:ascii="Calibri" w:hAnsi="Calibri" w:cs="Calibri"/>
                <w:bCs/>
                <w:i/>
                <w:sz w:val="18"/>
                <w:lang w:val="es-ES"/>
              </w:rPr>
              <w:t xml:space="preserve"> </w:t>
            </w:r>
            <w:r w:rsidRPr="00000A2D">
              <w:rPr>
                <w:rFonts w:ascii="Calibri" w:hAnsi="Calibri" w:cs="Calibri"/>
                <w:bCs/>
                <w:i/>
                <w:sz w:val="18"/>
                <w:lang w:val="es-ES"/>
              </w:rPr>
              <w:t>lineal o cuadrática, lo resuelve y plantea otros similares. (J.1., I.4.)</w:t>
            </w:r>
          </w:p>
          <w:p w:rsidR="00000A2D" w:rsidRPr="00000A2D" w:rsidRDefault="00000A2D" w:rsidP="00000A2D">
            <w:pPr>
              <w:tabs>
                <w:tab w:val="left" w:pos="924"/>
              </w:tabs>
              <w:autoSpaceDE w:val="0"/>
              <w:autoSpaceDN w:val="0"/>
              <w:adjustRightInd w:val="0"/>
              <w:jc w:val="both"/>
              <w:rPr>
                <w:rFonts w:ascii="Calibri" w:hAnsi="Calibri" w:cs="Calibri"/>
                <w:bCs/>
                <w:i/>
                <w:sz w:val="18"/>
              </w:rPr>
            </w:pPr>
          </w:p>
          <w:p w:rsidR="00000A2D" w:rsidRPr="00162F30" w:rsidRDefault="00000A2D" w:rsidP="00000A2D">
            <w:pPr>
              <w:tabs>
                <w:tab w:val="left" w:pos="924"/>
              </w:tabs>
              <w:autoSpaceDE w:val="0"/>
              <w:autoSpaceDN w:val="0"/>
              <w:adjustRightInd w:val="0"/>
              <w:jc w:val="both"/>
              <w:rPr>
                <w:rFonts w:ascii="Calibri" w:hAnsi="Calibri" w:cs="Calibri"/>
                <w:bCs/>
                <w:lang w:val="es-ES"/>
              </w:rPr>
            </w:pPr>
          </w:p>
        </w:tc>
        <w:tc>
          <w:tcPr>
            <w:tcW w:w="2350" w:type="dxa"/>
            <w:gridSpan w:val="3"/>
            <w:shd w:val="clear" w:color="auto" w:fill="auto"/>
          </w:tcPr>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lastRenderedPageBreak/>
              <w:t xml:space="preserve">Método Problémico.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Etapas en la resolución de un problema.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Estrategias para resolver problemas.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Mapas mentales.        Mentefacto.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Aprendizaje Heurístico.      Rueda de atributos.     Diagramas de VENN.           Técnicas para el desarrollo de competencias cognitivas si</w:t>
            </w:r>
            <w:r>
              <w:rPr>
                <w:rFonts w:ascii="Calibri" w:hAnsi="Calibri" w:cs="Calibri"/>
                <w:bCs/>
                <w:i/>
                <w:sz w:val="18"/>
                <w:szCs w:val="18"/>
                <w:lang w:val="es-ES"/>
              </w:rPr>
              <w:t>mples: observar, comparar, rela</w:t>
            </w:r>
            <w:r w:rsidRPr="005A2BA9">
              <w:rPr>
                <w:rFonts w:ascii="Calibri" w:hAnsi="Calibri" w:cs="Calibri"/>
                <w:bCs/>
                <w:i/>
                <w:sz w:val="18"/>
                <w:szCs w:val="18"/>
                <w:lang w:val="es-ES"/>
              </w:rPr>
              <w:t xml:space="preserve">cionar,  clasificar,  ordenar,  analizar, sintetizar,  inducir, deducir.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SDA (¿Qué sabemos?, ¿Qué deseamos saber? y ¿Qué aprendimos?).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Lectura en parejas.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Anticipación a partir de términos.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Rompecabezas.  </w:t>
            </w:r>
          </w:p>
          <w:p w:rsidR="00030D5D" w:rsidRPr="00A52470" w:rsidRDefault="005678A6" w:rsidP="005678A6">
            <w:pPr>
              <w:tabs>
                <w:tab w:val="left" w:pos="924"/>
              </w:tabs>
              <w:autoSpaceDE w:val="0"/>
              <w:autoSpaceDN w:val="0"/>
              <w:adjustRightInd w:val="0"/>
              <w:jc w:val="both"/>
              <w:rPr>
                <w:rFonts w:ascii="Calibri" w:hAnsi="Calibri" w:cs="Calibri"/>
                <w:bCs/>
                <w:i/>
                <w:sz w:val="18"/>
                <w:szCs w:val="18"/>
                <w:lang w:val="es-ES"/>
              </w:rPr>
            </w:pPr>
            <w:r w:rsidRPr="005A2BA9">
              <w:rPr>
                <w:rFonts w:ascii="Calibri" w:hAnsi="Calibri" w:cs="Calibri"/>
                <w:bCs/>
                <w:i/>
                <w:sz w:val="18"/>
                <w:szCs w:val="18"/>
                <w:lang w:val="es-ES"/>
              </w:rPr>
              <w:t>Preguntas exploratorias.  Crucinúmeros.</w:t>
            </w:r>
          </w:p>
        </w:tc>
        <w:tc>
          <w:tcPr>
            <w:tcW w:w="1500" w:type="dxa"/>
            <w:shd w:val="clear" w:color="auto" w:fill="auto"/>
          </w:tcPr>
          <w:p w:rsidR="00030D5D" w:rsidRPr="00A52470" w:rsidRDefault="00A52470" w:rsidP="00AE1B93">
            <w:pPr>
              <w:tabs>
                <w:tab w:val="left" w:pos="924"/>
              </w:tabs>
              <w:autoSpaceDE w:val="0"/>
              <w:autoSpaceDN w:val="0"/>
              <w:adjustRightInd w:val="0"/>
              <w:jc w:val="both"/>
              <w:rPr>
                <w:rFonts w:ascii="Calibri" w:hAnsi="Calibri" w:cs="Calibri"/>
                <w:bCs/>
                <w:i/>
                <w:sz w:val="18"/>
                <w:szCs w:val="18"/>
                <w:lang w:val="es-ES"/>
              </w:rPr>
            </w:pPr>
            <w:r w:rsidRPr="00A52470">
              <w:rPr>
                <w:rFonts w:ascii="Calibri" w:hAnsi="Calibri" w:cs="Calibri"/>
                <w:bCs/>
                <w:i/>
                <w:sz w:val="18"/>
                <w:szCs w:val="18"/>
                <w:lang w:val="es-ES"/>
              </w:rPr>
              <w:t>1</w:t>
            </w:r>
            <w:r w:rsidR="00AE1B93">
              <w:rPr>
                <w:rFonts w:ascii="Calibri" w:hAnsi="Calibri" w:cs="Calibri"/>
                <w:bCs/>
                <w:i/>
                <w:sz w:val="18"/>
                <w:szCs w:val="18"/>
                <w:lang w:val="es-ES"/>
              </w:rPr>
              <w:t>9</w:t>
            </w:r>
            <w:r w:rsidRPr="00A52470">
              <w:rPr>
                <w:rFonts w:ascii="Calibri" w:hAnsi="Calibri" w:cs="Calibri"/>
                <w:bCs/>
                <w:i/>
                <w:sz w:val="18"/>
                <w:szCs w:val="18"/>
                <w:lang w:val="es-ES"/>
              </w:rPr>
              <w:t xml:space="preserve"> de Febrero – </w:t>
            </w:r>
            <w:r w:rsidR="00AE1B93">
              <w:rPr>
                <w:rFonts w:ascii="Calibri" w:hAnsi="Calibri" w:cs="Calibri"/>
                <w:bCs/>
                <w:i/>
                <w:sz w:val="18"/>
                <w:szCs w:val="18"/>
                <w:lang w:val="es-ES"/>
              </w:rPr>
              <w:t>30</w:t>
            </w:r>
            <w:r w:rsidRPr="00A52470">
              <w:rPr>
                <w:rFonts w:ascii="Calibri" w:hAnsi="Calibri" w:cs="Calibri"/>
                <w:bCs/>
                <w:i/>
                <w:sz w:val="18"/>
                <w:szCs w:val="18"/>
                <w:lang w:val="es-ES"/>
              </w:rPr>
              <w:t xml:space="preserve"> de Marzo</w:t>
            </w:r>
          </w:p>
        </w:tc>
      </w:tr>
      <w:tr w:rsidR="00030D5D" w:rsidRPr="00162F30" w:rsidTr="00AD1D76">
        <w:trPr>
          <w:trHeight w:val="133"/>
        </w:trPr>
        <w:tc>
          <w:tcPr>
            <w:tcW w:w="872" w:type="dxa"/>
            <w:shd w:val="clear" w:color="auto" w:fill="auto"/>
          </w:tcPr>
          <w:p w:rsidR="00030D5D" w:rsidRPr="00162F30" w:rsidRDefault="00514994"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5</w:t>
            </w:r>
          </w:p>
        </w:tc>
        <w:tc>
          <w:tcPr>
            <w:tcW w:w="2067" w:type="dxa"/>
            <w:gridSpan w:val="2"/>
            <w:shd w:val="clear" w:color="auto" w:fill="auto"/>
          </w:tcPr>
          <w:p w:rsidR="00030D5D" w:rsidRDefault="00514994"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t>GEOMETRÍA Y MEDIDA</w:t>
            </w:r>
          </w:p>
        </w:tc>
        <w:tc>
          <w:tcPr>
            <w:tcW w:w="2350" w:type="dxa"/>
            <w:gridSpan w:val="2"/>
            <w:shd w:val="clear" w:color="auto" w:fill="auto"/>
          </w:tcPr>
          <w:p w:rsidR="00030D5D" w:rsidRDefault="00514994" w:rsidP="00AD1D76">
            <w:pPr>
              <w:tabs>
                <w:tab w:val="left" w:pos="924"/>
              </w:tabs>
              <w:autoSpaceDE w:val="0"/>
              <w:autoSpaceDN w:val="0"/>
              <w:adjustRightInd w:val="0"/>
              <w:jc w:val="both"/>
              <w:rPr>
                <w:rFonts w:ascii="Calibri" w:hAnsi="Calibri" w:cs="Calibri"/>
                <w:bCs/>
                <w:i/>
                <w:sz w:val="18"/>
                <w:lang w:val="es-ES"/>
              </w:rPr>
            </w:pPr>
            <w:r w:rsidRPr="0089308B">
              <w:rPr>
                <w:rFonts w:ascii="Calibri" w:hAnsi="Calibri" w:cs="Calibri"/>
                <w:bCs/>
                <w:i/>
                <w:sz w:val="18"/>
                <w:lang w:val="es-ES"/>
              </w:rPr>
              <w:t>Aplicar el teorema de Pitágoras para deducir y entender las relaciones trigonométricas (utilizando las TIC) y las fórmulas usadas en el cálculo de perímetros, áreas, volúmenes, ángulos de cuerpos y figuras geométricas con el propósito de resolver problemas y alcanzar un mejor entendimiento de su entorno cultural, social y natural, para fomentar y fortalecer la apropiación y cuidado de los bienes patrimoniales del país.</w:t>
            </w:r>
          </w:p>
          <w:p w:rsidR="00514994" w:rsidRDefault="00514994" w:rsidP="00AD1D76">
            <w:pPr>
              <w:tabs>
                <w:tab w:val="left" w:pos="924"/>
              </w:tabs>
              <w:autoSpaceDE w:val="0"/>
              <w:autoSpaceDN w:val="0"/>
              <w:adjustRightInd w:val="0"/>
              <w:jc w:val="both"/>
              <w:rPr>
                <w:rFonts w:ascii="Calibri" w:hAnsi="Calibri" w:cs="Calibri"/>
                <w:bCs/>
                <w:i/>
                <w:sz w:val="18"/>
                <w:lang w:val="es-ES"/>
              </w:rPr>
            </w:pPr>
          </w:p>
          <w:p w:rsidR="00514994" w:rsidRDefault="00514994" w:rsidP="00AD1D76">
            <w:pPr>
              <w:tabs>
                <w:tab w:val="left" w:pos="924"/>
              </w:tabs>
              <w:autoSpaceDE w:val="0"/>
              <w:autoSpaceDN w:val="0"/>
              <w:adjustRightInd w:val="0"/>
              <w:jc w:val="both"/>
              <w:rPr>
                <w:rFonts w:ascii="Calibri" w:hAnsi="Calibri" w:cs="Calibri"/>
                <w:bCs/>
                <w:lang w:val="es-ES"/>
              </w:rPr>
            </w:pPr>
            <w:r w:rsidRPr="0089308B">
              <w:rPr>
                <w:rFonts w:ascii="Calibri" w:hAnsi="Calibri" w:cs="Calibri"/>
                <w:bCs/>
                <w:i/>
                <w:sz w:val="18"/>
                <w:lang w:val="es-ES"/>
              </w:rPr>
              <w:t>Realizar conversiones con unidades de medida del SI y con otros sistemas a través de la comparación y el cálculo, para comprender las equivalencias con unidades usadas comúnmente en nuestro medio.</w:t>
            </w:r>
          </w:p>
        </w:tc>
        <w:tc>
          <w:tcPr>
            <w:tcW w:w="2350" w:type="dxa"/>
            <w:gridSpan w:val="2"/>
            <w:shd w:val="clear" w:color="auto" w:fill="auto"/>
          </w:tcPr>
          <w:p w:rsidR="00030D5D" w:rsidRPr="00A15EF7" w:rsidRDefault="005D1648" w:rsidP="00AD1D76">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2.6</w:t>
            </w:r>
            <w:r w:rsidRPr="007909CB">
              <w:rPr>
                <w:rFonts w:ascii="Calibri" w:hAnsi="Calibri" w:cs="Calibri"/>
                <w:bCs/>
                <w:i/>
                <w:sz w:val="18"/>
                <w:lang w:val="es-ES"/>
              </w:rPr>
              <w:t xml:space="preserve">. </w:t>
            </w:r>
            <w:r>
              <w:rPr>
                <w:rFonts w:ascii="Calibri" w:hAnsi="Calibri" w:cs="Calibri"/>
                <w:bCs/>
                <w:i/>
                <w:sz w:val="18"/>
                <w:lang w:val="es-ES"/>
              </w:rPr>
              <w:t xml:space="preserve"> </w:t>
            </w:r>
            <w:r w:rsidRPr="00A15EF7">
              <w:rPr>
                <w:rFonts w:ascii="Calibri" w:hAnsi="Calibri" w:cs="Calibri"/>
                <w:bCs/>
                <w:i/>
                <w:sz w:val="18"/>
                <w:lang w:val="es-ES"/>
              </w:rPr>
              <w:t>Aplicar la semejanza en la construcción de figuras semejantes, el cálculo de longitudes y la solución de problemas geométricos.</w:t>
            </w:r>
          </w:p>
          <w:p w:rsidR="005D1648" w:rsidRPr="00A15EF7" w:rsidRDefault="005D1648" w:rsidP="00AD1D76">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2.</w:t>
            </w:r>
            <w:r>
              <w:rPr>
                <w:rFonts w:ascii="Calibri" w:hAnsi="Calibri" w:cs="Calibri"/>
                <w:bCs/>
                <w:i/>
                <w:sz w:val="18"/>
                <w:lang w:val="es-ES"/>
              </w:rPr>
              <w:t>10</w:t>
            </w:r>
            <w:r w:rsidRPr="007909CB">
              <w:rPr>
                <w:rFonts w:ascii="Calibri" w:hAnsi="Calibri" w:cs="Calibri"/>
                <w:bCs/>
                <w:i/>
                <w:sz w:val="18"/>
                <w:lang w:val="es-ES"/>
              </w:rPr>
              <w:t xml:space="preserve">. </w:t>
            </w:r>
            <w:r>
              <w:rPr>
                <w:rFonts w:ascii="Calibri" w:hAnsi="Calibri" w:cs="Calibri"/>
                <w:bCs/>
                <w:i/>
                <w:sz w:val="18"/>
                <w:lang w:val="es-ES"/>
              </w:rPr>
              <w:t xml:space="preserve"> </w:t>
            </w:r>
            <w:r w:rsidRPr="00A15EF7">
              <w:rPr>
                <w:rFonts w:ascii="Calibri" w:hAnsi="Calibri" w:cs="Calibri"/>
                <w:bCs/>
                <w:i/>
                <w:sz w:val="18"/>
                <w:lang w:val="es-ES"/>
              </w:rPr>
              <w:t>Aplicar criterios de semejanza para reconocer triángulos rectángulos semejantes y resolver problemas.</w:t>
            </w: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5D1648" w:rsidRPr="00A15EF7" w:rsidRDefault="005D1648" w:rsidP="00AD1D76">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2.12</w:t>
            </w:r>
            <w:r w:rsidRPr="007909CB">
              <w:rPr>
                <w:rFonts w:ascii="Calibri" w:hAnsi="Calibri" w:cs="Calibri"/>
                <w:bCs/>
                <w:i/>
                <w:sz w:val="18"/>
                <w:lang w:val="es-ES"/>
              </w:rPr>
              <w:t xml:space="preserve">. </w:t>
            </w:r>
            <w:r>
              <w:rPr>
                <w:rFonts w:ascii="Calibri" w:hAnsi="Calibri" w:cs="Calibri"/>
                <w:bCs/>
                <w:i/>
                <w:sz w:val="18"/>
                <w:lang w:val="es-ES"/>
              </w:rPr>
              <w:t xml:space="preserve"> </w:t>
            </w:r>
            <w:r w:rsidRPr="00A15EF7">
              <w:rPr>
                <w:rFonts w:ascii="Calibri" w:hAnsi="Calibri" w:cs="Calibri"/>
                <w:bCs/>
                <w:i/>
                <w:sz w:val="18"/>
                <w:lang w:val="es-ES"/>
              </w:rPr>
              <w:t>Definir y dibujar medianas y baricentro, mediatrices y circuncentro, alturas y ortocentro, bisectrices e incentro en un triángulo.</w:t>
            </w: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5D1648" w:rsidRPr="00A15EF7" w:rsidRDefault="005D1648" w:rsidP="00AD1D76">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2.</w:t>
            </w:r>
            <w:r>
              <w:rPr>
                <w:rFonts w:ascii="Calibri" w:hAnsi="Calibri" w:cs="Calibri"/>
                <w:bCs/>
                <w:i/>
                <w:sz w:val="18"/>
                <w:lang w:val="es-ES"/>
              </w:rPr>
              <w:t>14</w:t>
            </w:r>
            <w:r w:rsidRPr="007909CB">
              <w:rPr>
                <w:rFonts w:ascii="Calibri" w:hAnsi="Calibri" w:cs="Calibri"/>
                <w:bCs/>
                <w:i/>
                <w:sz w:val="18"/>
                <w:lang w:val="es-ES"/>
              </w:rPr>
              <w:t xml:space="preserve">. </w:t>
            </w:r>
            <w:r>
              <w:rPr>
                <w:rFonts w:ascii="Calibri" w:hAnsi="Calibri" w:cs="Calibri"/>
                <w:bCs/>
                <w:i/>
                <w:sz w:val="18"/>
                <w:lang w:val="es-ES"/>
              </w:rPr>
              <w:t xml:space="preserve"> </w:t>
            </w:r>
            <w:r w:rsidRPr="00A15EF7">
              <w:rPr>
                <w:rFonts w:ascii="Calibri" w:hAnsi="Calibri" w:cs="Calibri"/>
                <w:bCs/>
                <w:i/>
                <w:sz w:val="18"/>
                <w:lang w:val="es-ES"/>
              </w:rPr>
              <w:t>Demostrar el teorema de Pitágoras utilizando áreas de regiones rectangulares.</w:t>
            </w: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1C4C52" w:rsidRDefault="001C4C52" w:rsidP="00AD1D76">
            <w:pPr>
              <w:tabs>
                <w:tab w:val="left" w:pos="924"/>
              </w:tabs>
              <w:autoSpaceDE w:val="0"/>
              <w:autoSpaceDN w:val="0"/>
              <w:adjustRightInd w:val="0"/>
              <w:jc w:val="both"/>
              <w:rPr>
                <w:rFonts w:ascii="Calibri" w:hAnsi="Calibri" w:cs="Calibri"/>
                <w:bCs/>
                <w:i/>
                <w:sz w:val="18"/>
                <w:lang w:val="es-ES"/>
              </w:rPr>
            </w:pPr>
          </w:p>
          <w:p w:rsidR="005D1648" w:rsidRPr="00A15EF7" w:rsidRDefault="005D1648" w:rsidP="00AD1D76">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2.</w:t>
            </w:r>
            <w:r>
              <w:rPr>
                <w:rFonts w:ascii="Calibri" w:hAnsi="Calibri" w:cs="Calibri"/>
                <w:bCs/>
                <w:i/>
                <w:sz w:val="18"/>
                <w:lang w:val="es-ES"/>
              </w:rPr>
              <w:t>18</w:t>
            </w:r>
            <w:r w:rsidRPr="007909CB">
              <w:rPr>
                <w:rFonts w:ascii="Calibri" w:hAnsi="Calibri" w:cs="Calibri"/>
                <w:bCs/>
                <w:i/>
                <w:sz w:val="18"/>
                <w:lang w:val="es-ES"/>
              </w:rPr>
              <w:t xml:space="preserve">. </w:t>
            </w:r>
            <w:r>
              <w:rPr>
                <w:rFonts w:ascii="Calibri" w:hAnsi="Calibri" w:cs="Calibri"/>
                <w:bCs/>
                <w:i/>
                <w:sz w:val="18"/>
                <w:lang w:val="es-ES"/>
              </w:rPr>
              <w:t xml:space="preserve"> </w:t>
            </w:r>
            <w:r w:rsidRPr="00A15EF7">
              <w:rPr>
                <w:rFonts w:ascii="Calibri" w:hAnsi="Calibri" w:cs="Calibri"/>
                <w:bCs/>
                <w:i/>
                <w:sz w:val="18"/>
                <w:lang w:val="es-ES"/>
              </w:rPr>
              <w:t>Calcular el área de polígonos regulares por descomposición en triángulos.</w:t>
            </w:r>
          </w:p>
          <w:p w:rsidR="005D1648" w:rsidRPr="00A15EF7" w:rsidRDefault="005D1648" w:rsidP="00AD1D76">
            <w:pPr>
              <w:tabs>
                <w:tab w:val="left" w:pos="924"/>
              </w:tabs>
              <w:autoSpaceDE w:val="0"/>
              <w:autoSpaceDN w:val="0"/>
              <w:adjustRightInd w:val="0"/>
              <w:jc w:val="both"/>
              <w:rPr>
                <w:rFonts w:ascii="Calibri" w:hAnsi="Calibri" w:cs="Calibri"/>
                <w:bCs/>
                <w:i/>
                <w:sz w:val="18"/>
                <w:lang w:val="es-ES"/>
              </w:rPr>
            </w:pPr>
            <w:r w:rsidRPr="007909CB">
              <w:rPr>
                <w:rFonts w:ascii="Calibri" w:hAnsi="Calibri" w:cs="Calibri"/>
                <w:bCs/>
                <w:i/>
                <w:sz w:val="18"/>
                <w:lang w:val="es-ES"/>
              </w:rPr>
              <w:t>M.4.</w:t>
            </w:r>
            <w:r>
              <w:rPr>
                <w:rFonts w:ascii="Calibri" w:hAnsi="Calibri" w:cs="Calibri"/>
                <w:bCs/>
                <w:i/>
                <w:sz w:val="18"/>
                <w:lang w:val="es-ES"/>
              </w:rPr>
              <w:t>2.</w:t>
            </w:r>
            <w:r>
              <w:rPr>
                <w:rFonts w:ascii="Calibri" w:hAnsi="Calibri" w:cs="Calibri"/>
                <w:bCs/>
                <w:i/>
                <w:sz w:val="18"/>
                <w:lang w:val="es-ES"/>
              </w:rPr>
              <w:t>19</w:t>
            </w:r>
            <w:r w:rsidRPr="007909CB">
              <w:rPr>
                <w:rFonts w:ascii="Calibri" w:hAnsi="Calibri" w:cs="Calibri"/>
                <w:bCs/>
                <w:i/>
                <w:sz w:val="18"/>
                <w:lang w:val="es-ES"/>
              </w:rPr>
              <w:t xml:space="preserve">. </w:t>
            </w:r>
            <w:r>
              <w:rPr>
                <w:rFonts w:ascii="Calibri" w:hAnsi="Calibri" w:cs="Calibri"/>
                <w:bCs/>
                <w:i/>
                <w:sz w:val="18"/>
                <w:lang w:val="es-ES"/>
              </w:rPr>
              <w:t xml:space="preserve"> </w:t>
            </w:r>
            <w:r w:rsidRPr="00A15EF7">
              <w:rPr>
                <w:rFonts w:ascii="Calibri" w:hAnsi="Calibri" w:cs="Calibri"/>
                <w:bCs/>
                <w:i/>
                <w:sz w:val="18"/>
                <w:lang w:val="es-ES"/>
              </w:rPr>
              <w:t>Aplicar la descomposición en triángulos en el cálculo de áreas de figuras geométricas compuestas.</w:t>
            </w:r>
          </w:p>
          <w:p w:rsidR="005D1648" w:rsidRPr="00162F30" w:rsidRDefault="005D1648" w:rsidP="005D1648">
            <w:pPr>
              <w:tabs>
                <w:tab w:val="left" w:pos="924"/>
              </w:tabs>
              <w:autoSpaceDE w:val="0"/>
              <w:autoSpaceDN w:val="0"/>
              <w:adjustRightInd w:val="0"/>
              <w:jc w:val="both"/>
              <w:rPr>
                <w:rFonts w:ascii="Calibri" w:hAnsi="Calibri" w:cs="Calibri"/>
                <w:bCs/>
                <w:lang w:val="es-ES"/>
              </w:rPr>
            </w:pPr>
            <w:r w:rsidRPr="007909CB">
              <w:rPr>
                <w:rFonts w:ascii="Calibri" w:hAnsi="Calibri" w:cs="Calibri"/>
                <w:bCs/>
                <w:i/>
                <w:sz w:val="18"/>
                <w:lang w:val="es-ES"/>
              </w:rPr>
              <w:t>M.4.</w:t>
            </w:r>
            <w:r>
              <w:rPr>
                <w:rFonts w:ascii="Calibri" w:hAnsi="Calibri" w:cs="Calibri"/>
                <w:bCs/>
                <w:i/>
                <w:sz w:val="18"/>
                <w:lang w:val="es-ES"/>
              </w:rPr>
              <w:t>2.</w:t>
            </w:r>
            <w:r>
              <w:rPr>
                <w:rFonts w:ascii="Calibri" w:hAnsi="Calibri" w:cs="Calibri"/>
                <w:bCs/>
                <w:i/>
                <w:sz w:val="18"/>
                <w:lang w:val="es-ES"/>
              </w:rPr>
              <w:t>21</w:t>
            </w:r>
            <w:r w:rsidRPr="007909CB">
              <w:rPr>
                <w:rFonts w:ascii="Calibri" w:hAnsi="Calibri" w:cs="Calibri"/>
                <w:bCs/>
                <w:i/>
                <w:sz w:val="18"/>
                <w:lang w:val="es-ES"/>
              </w:rPr>
              <w:t xml:space="preserve">. </w:t>
            </w:r>
            <w:r>
              <w:rPr>
                <w:rFonts w:ascii="Calibri" w:hAnsi="Calibri" w:cs="Calibri"/>
                <w:bCs/>
                <w:i/>
                <w:sz w:val="18"/>
                <w:lang w:val="es-ES"/>
              </w:rPr>
              <w:t xml:space="preserve"> </w:t>
            </w:r>
            <w:r w:rsidRPr="00A15EF7">
              <w:rPr>
                <w:rFonts w:ascii="Calibri" w:hAnsi="Calibri" w:cs="Calibri"/>
                <w:bCs/>
                <w:i/>
                <w:sz w:val="18"/>
                <w:lang w:val="es-ES"/>
              </w:rPr>
              <w:t>Calcular el volumen de pirámides, prismas, conos y cilindros aplicando las fórmulas respectivas.</w:t>
            </w:r>
          </w:p>
        </w:tc>
        <w:tc>
          <w:tcPr>
            <w:tcW w:w="2775" w:type="dxa"/>
            <w:gridSpan w:val="5"/>
            <w:shd w:val="clear" w:color="auto" w:fill="auto"/>
          </w:tcPr>
          <w:p w:rsidR="001C4C52" w:rsidRPr="001C4C52" w:rsidRDefault="001C4C52" w:rsidP="001C4C52">
            <w:pPr>
              <w:tabs>
                <w:tab w:val="left" w:pos="924"/>
              </w:tabs>
              <w:autoSpaceDE w:val="0"/>
              <w:autoSpaceDN w:val="0"/>
              <w:adjustRightInd w:val="0"/>
              <w:jc w:val="both"/>
              <w:rPr>
                <w:rFonts w:ascii="Calibri" w:hAnsi="Calibri" w:cs="Calibri"/>
                <w:bCs/>
                <w:i/>
                <w:sz w:val="18"/>
                <w:lang w:val="es-ES"/>
              </w:rPr>
            </w:pPr>
            <w:r w:rsidRPr="001C4C52">
              <w:rPr>
                <w:rFonts w:ascii="Calibri" w:hAnsi="Calibri" w:cs="Calibri"/>
                <w:bCs/>
                <w:i/>
                <w:sz w:val="18"/>
                <w:lang w:val="es-ES"/>
              </w:rPr>
              <w:lastRenderedPageBreak/>
              <w:t xml:space="preserve">I.M.4.5.1. Construye </w:t>
            </w:r>
            <w:proofErr w:type="spellStart"/>
            <w:r w:rsidRPr="001C4C52">
              <w:rPr>
                <w:rFonts w:ascii="Calibri" w:hAnsi="Calibri" w:cs="Calibri"/>
                <w:bCs/>
                <w:i/>
                <w:sz w:val="18"/>
                <w:lang w:val="es-ES"/>
              </w:rPr>
              <w:t>fguras</w:t>
            </w:r>
            <w:proofErr w:type="spellEnd"/>
            <w:r w:rsidRPr="001C4C52">
              <w:rPr>
                <w:rFonts w:ascii="Calibri" w:hAnsi="Calibri" w:cs="Calibri"/>
                <w:bCs/>
                <w:i/>
                <w:sz w:val="18"/>
                <w:lang w:val="es-ES"/>
              </w:rPr>
              <w:t xml:space="preserve"> simétricas; resuelve problemas geométricos que impliquen el cálculo de longitudes</w:t>
            </w:r>
            <w:r w:rsidRPr="001C4C52">
              <w:rPr>
                <w:rFonts w:ascii="Calibri" w:hAnsi="Calibri" w:cs="Calibri"/>
                <w:bCs/>
                <w:i/>
                <w:sz w:val="18"/>
                <w:lang w:val="es-ES"/>
              </w:rPr>
              <w:t xml:space="preserve"> </w:t>
            </w:r>
            <w:r w:rsidRPr="001C4C52">
              <w:rPr>
                <w:rFonts w:ascii="Calibri" w:hAnsi="Calibri" w:cs="Calibri"/>
                <w:bCs/>
                <w:i/>
                <w:sz w:val="18"/>
                <w:lang w:val="es-ES"/>
              </w:rPr>
              <w:t xml:space="preserve">con la aplicación de conceptos de semejanza y la aplicación del teorema de Tales; </w:t>
            </w:r>
            <w:proofErr w:type="spellStart"/>
            <w:r w:rsidRPr="001C4C52">
              <w:rPr>
                <w:rFonts w:ascii="Calibri" w:hAnsi="Calibri" w:cs="Calibri"/>
                <w:bCs/>
                <w:i/>
                <w:sz w:val="18"/>
                <w:lang w:val="es-ES"/>
              </w:rPr>
              <w:t>justifca</w:t>
            </w:r>
            <w:proofErr w:type="spellEnd"/>
            <w:r w:rsidRPr="001C4C52">
              <w:rPr>
                <w:rFonts w:ascii="Calibri" w:hAnsi="Calibri" w:cs="Calibri"/>
                <w:bCs/>
                <w:i/>
                <w:sz w:val="18"/>
                <w:lang w:val="es-ES"/>
              </w:rPr>
              <w:t xml:space="preserve"> procesos aplicando</w:t>
            </w:r>
            <w:r w:rsidRPr="001C4C52">
              <w:rPr>
                <w:rFonts w:ascii="Calibri" w:hAnsi="Calibri" w:cs="Calibri"/>
                <w:bCs/>
                <w:i/>
                <w:sz w:val="18"/>
                <w:lang w:val="es-ES"/>
              </w:rPr>
              <w:t xml:space="preserve"> </w:t>
            </w:r>
            <w:r w:rsidRPr="001C4C52">
              <w:rPr>
                <w:rFonts w:ascii="Calibri" w:hAnsi="Calibri" w:cs="Calibri"/>
                <w:bCs/>
                <w:i/>
                <w:sz w:val="18"/>
                <w:lang w:val="es-ES"/>
              </w:rPr>
              <w:t>los conceptos de congruencia y semejanza. (I.1., I.4.)</w:t>
            </w:r>
          </w:p>
          <w:p w:rsidR="001C4C52" w:rsidRDefault="001C4C52" w:rsidP="001C4C52">
            <w:pPr>
              <w:tabs>
                <w:tab w:val="left" w:pos="924"/>
              </w:tabs>
              <w:autoSpaceDE w:val="0"/>
              <w:autoSpaceDN w:val="0"/>
              <w:adjustRightInd w:val="0"/>
              <w:jc w:val="both"/>
              <w:rPr>
                <w:rFonts w:ascii="Calibri" w:hAnsi="Calibri" w:cs="Calibri"/>
                <w:bCs/>
                <w:i/>
                <w:sz w:val="18"/>
                <w:lang w:val="es-ES"/>
              </w:rPr>
            </w:pPr>
          </w:p>
          <w:p w:rsidR="001C4C52" w:rsidRPr="001C4C52" w:rsidRDefault="001C4C52" w:rsidP="001C4C52">
            <w:pPr>
              <w:tabs>
                <w:tab w:val="left" w:pos="924"/>
              </w:tabs>
              <w:autoSpaceDE w:val="0"/>
              <w:autoSpaceDN w:val="0"/>
              <w:adjustRightInd w:val="0"/>
              <w:jc w:val="both"/>
              <w:rPr>
                <w:rFonts w:ascii="Calibri" w:hAnsi="Calibri" w:cs="Calibri"/>
                <w:bCs/>
                <w:i/>
                <w:sz w:val="18"/>
                <w:lang w:val="es-ES"/>
              </w:rPr>
            </w:pPr>
          </w:p>
          <w:p w:rsidR="001C4C52" w:rsidRDefault="001C4C52" w:rsidP="001C4C52">
            <w:pPr>
              <w:tabs>
                <w:tab w:val="left" w:pos="924"/>
              </w:tabs>
              <w:autoSpaceDE w:val="0"/>
              <w:autoSpaceDN w:val="0"/>
              <w:adjustRightInd w:val="0"/>
              <w:jc w:val="both"/>
              <w:rPr>
                <w:rFonts w:ascii="Calibri" w:hAnsi="Calibri" w:cs="Calibri"/>
                <w:bCs/>
                <w:i/>
                <w:sz w:val="18"/>
                <w:lang w:val="es-ES"/>
              </w:rPr>
            </w:pPr>
          </w:p>
          <w:p w:rsidR="001C4C52" w:rsidRPr="001C4C52" w:rsidRDefault="001C4C52" w:rsidP="001C4C52">
            <w:pPr>
              <w:tabs>
                <w:tab w:val="left" w:pos="924"/>
              </w:tabs>
              <w:autoSpaceDE w:val="0"/>
              <w:autoSpaceDN w:val="0"/>
              <w:adjustRightInd w:val="0"/>
              <w:jc w:val="both"/>
              <w:rPr>
                <w:rFonts w:ascii="Calibri" w:hAnsi="Calibri" w:cs="Calibri"/>
                <w:bCs/>
                <w:i/>
                <w:sz w:val="18"/>
                <w:lang w:val="es-ES"/>
              </w:rPr>
            </w:pPr>
          </w:p>
          <w:p w:rsidR="00030D5D" w:rsidRDefault="001C4C52" w:rsidP="001C4C52">
            <w:pPr>
              <w:tabs>
                <w:tab w:val="left" w:pos="924"/>
              </w:tabs>
              <w:autoSpaceDE w:val="0"/>
              <w:autoSpaceDN w:val="0"/>
              <w:adjustRightInd w:val="0"/>
              <w:jc w:val="both"/>
              <w:rPr>
                <w:rFonts w:ascii="Calibri" w:hAnsi="Calibri" w:cs="Calibri"/>
                <w:bCs/>
                <w:i/>
                <w:sz w:val="18"/>
                <w:lang w:val="es-ES"/>
              </w:rPr>
            </w:pPr>
            <w:r w:rsidRPr="001C4C52">
              <w:rPr>
                <w:rFonts w:ascii="Calibri" w:hAnsi="Calibri" w:cs="Calibri"/>
                <w:bCs/>
                <w:i/>
                <w:sz w:val="18"/>
                <w:lang w:val="es-ES"/>
              </w:rPr>
              <w:t>I.M.4.5.2. Construye triángulos dadas algunas medidas</w:t>
            </w:r>
            <w:r w:rsidRPr="001C4C52">
              <w:rPr>
                <w:rFonts w:ascii="Calibri" w:hAnsi="Calibri" w:cs="Calibri"/>
                <w:bCs/>
                <w:i/>
                <w:sz w:val="18"/>
                <w:lang w:val="es-ES"/>
              </w:rPr>
              <w:t xml:space="preserve"> </w:t>
            </w:r>
            <w:r w:rsidRPr="001C4C52">
              <w:rPr>
                <w:rFonts w:ascii="Calibri" w:hAnsi="Calibri" w:cs="Calibri"/>
                <w:bCs/>
                <w:i/>
                <w:sz w:val="18"/>
                <w:lang w:val="es-ES"/>
              </w:rPr>
              <w:t>de ángulos o lados; dibuja sus rectas y puntos notables</w:t>
            </w:r>
            <w:r w:rsidRPr="001C4C52">
              <w:rPr>
                <w:rFonts w:ascii="Calibri" w:hAnsi="Calibri" w:cs="Calibri"/>
                <w:bCs/>
                <w:i/>
                <w:sz w:val="18"/>
                <w:lang w:val="es-ES"/>
              </w:rPr>
              <w:t xml:space="preserve"> </w:t>
            </w:r>
            <w:r w:rsidRPr="001C4C52">
              <w:rPr>
                <w:rFonts w:ascii="Calibri" w:hAnsi="Calibri" w:cs="Calibri"/>
                <w:bCs/>
                <w:i/>
                <w:sz w:val="18"/>
                <w:lang w:val="es-ES"/>
              </w:rPr>
              <w:t>como estrategia para plantear y resolver problemas de</w:t>
            </w:r>
            <w:r w:rsidRPr="001C4C52">
              <w:rPr>
                <w:rFonts w:ascii="Calibri" w:hAnsi="Calibri" w:cs="Calibri"/>
                <w:bCs/>
                <w:i/>
                <w:sz w:val="18"/>
                <w:lang w:val="es-ES"/>
              </w:rPr>
              <w:t xml:space="preserve"> </w:t>
            </w:r>
            <w:r w:rsidRPr="001C4C52">
              <w:rPr>
                <w:rFonts w:ascii="Calibri" w:hAnsi="Calibri" w:cs="Calibri"/>
                <w:bCs/>
                <w:i/>
                <w:sz w:val="18"/>
                <w:lang w:val="es-ES"/>
              </w:rPr>
              <w:t>perímetro y área de triángulos; comunica los procesos y</w:t>
            </w:r>
            <w:r w:rsidRPr="001C4C52">
              <w:rPr>
                <w:rFonts w:ascii="Calibri" w:hAnsi="Calibri" w:cs="Calibri"/>
                <w:bCs/>
                <w:i/>
                <w:sz w:val="18"/>
                <w:lang w:val="es-ES"/>
              </w:rPr>
              <w:t xml:space="preserve"> </w:t>
            </w:r>
            <w:r w:rsidRPr="001C4C52">
              <w:rPr>
                <w:rFonts w:ascii="Calibri" w:hAnsi="Calibri" w:cs="Calibri"/>
                <w:bCs/>
                <w:i/>
                <w:sz w:val="18"/>
                <w:lang w:val="es-ES"/>
              </w:rPr>
              <w:t>estrategias utilizados. (I.3.)</w:t>
            </w:r>
          </w:p>
          <w:p w:rsidR="001C4C52" w:rsidRDefault="001C4C52" w:rsidP="001C4C52">
            <w:pPr>
              <w:tabs>
                <w:tab w:val="left" w:pos="924"/>
              </w:tabs>
              <w:autoSpaceDE w:val="0"/>
              <w:autoSpaceDN w:val="0"/>
              <w:adjustRightInd w:val="0"/>
              <w:jc w:val="both"/>
              <w:rPr>
                <w:rFonts w:ascii="Calibri" w:hAnsi="Calibri" w:cs="Calibri"/>
                <w:bCs/>
                <w:i/>
                <w:sz w:val="18"/>
                <w:lang w:val="es-ES"/>
              </w:rPr>
            </w:pPr>
          </w:p>
          <w:p w:rsidR="001C4C52" w:rsidRDefault="001C4C52" w:rsidP="001C4C52">
            <w:pPr>
              <w:tabs>
                <w:tab w:val="left" w:pos="924"/>
              </w:tabs>
              <w:autoSpaceDE w:val="0"/>
              <w:autoSpaceDN w:val="0"/>
              <w:adjustRightInd w:val="0"/>
              <w:jc w:val="both"/>
              <w:rPr>
                <w:rFonts w:ascii="Calibri" w:hAnsi="Calibri" w:cs="Calibri"/>
                <w:bCs/>
                <w:i/>
                <w:sz w:val="18"/>
                <w:lang w:val="es-ES"/>
              </w:rPr>
            </w:pPr>
          </w:p>
          <w:p w:rsidR="001C4C52" w:rsidRDefault="001C4C52" w:rsidP="001C4C52">
            <w:pPr>
              <w:tabs>
                <w:tab w:val="left" w:pos="924"/>
              </w:tabs>
              <w:autoSpaceDE w:val="0"/>
              <w:autoSpaceDN w:val="0"/>
              <w:adjustRightInd w:val="0"/>
              <w:jc w:val="both"/>
              <w:rPr>
                <w:rFonts w:ascii="Calibri" w:hAnsi="Calibri" w:cs="Calibri"/>
                <w:bCs/>
                <w:i/>
                <w:sz w:val="18"/>
                <w:lang w:val="es-ES"/>
              </w:rPr>
            </w:pPr>
            <w:r w:rsidRPr="001C4C52">
              <w:rPr>
                <w:rFonts w:ascii="Calibri" w:hAnsi="Calibri" w:cs="Calibri"/>
                <w:bCs/>
                <w:i/>
                <w:sz w:val="18"/>
                <w:lang w:val="es-ES"/>
              </w:rPr>
              <w:t>I.M.4.6.1. Demuestra el teorema de Pitágoras valiéndose de</w:t>
            </w:r>
            <w:r w:rsidRPr="001C4C52">
              <w:rPr>
                <w:rFonts w:ascii="Calibri" w:hAnsi="Calibri" w:cs="Calibri"/>
                <w:bCs/>
                <w:i/>
                <w:sz w:val="18"/>
                <w:lang w:val="es-ES"/>
              </w:rPr>
              <w:t xml:space="preserve"> </w:t>
            </w:r>
            <w:r w:rsidRPr="001C4C52">
              <w:rPr>
                <w:rFonts w:ascii="Calibri" w:hAnsi="Calibri" w:cs="Calibri"/>
                <w:bCs/>
                <w:i/>
                <w:sz w:val="18"/>
                <w:lang w:val="es-ES"/>
              </w:rPr>
              <w:t xml:space="preserve">diferentes estrategias, y lo aplica en la resolución de ejercicios o situaciones reales relacionadas a triángulos rectángulos; demuestra creatividad en los procesos </w:t>
            </w:r>
            <w:r w:rsidRPr="001C4C52">
              <w:rPr>
                <w:rFonts w:ascii="Calibri" w:hAnsi="Calibri" w:cs="Calibri"/>
                <w:bCs/>
                <w:i/>
                <w:sz w:val="18"/>
                <w:lang w:val="es-ES"/>
              </w:rPr>
              <w:lastRenderedPageBreak/>
              <w:t>empleados y</w:t>
            </w:r>
            <w:r w:rsidRPr="001C4C52">
              <w:rPr>
                <w:rFonts w:ascii="Calibri" w:hAnsi="Calibri" w:cs="Calibri"/>
                <w:bCs/>
                <w:i/>
                <w:sz w:val="18"/>
                <w:lang w:val="es-ES"/>
              </w:rPr>
              <w:t xml:space="preserve"> </w:t>
            </w:r>
            <w:r w:rsidRPr="001C4C52">
              <w:rPr>
                <w:rFonts w:ascii="Calibri" w:hAnsi="Calibri" w:cs="Calibri"/>
                <w:bCs/>
                <w:i/>
                <w:sz w:val="18"/>
                <w:lang w:val="es-ES"/>
              </w:rPr>
              <w:t>valora el trabajo individual o grupal. (I.1., S.4.)</w:t>
            </w:r>
          </w:p>
          <w:p w:rsidR="001C4C52" w:rsidRDefault="001C4C52" w:rsidP="001C4C52">
            <w:pPr>
              <w:tabs>
                <w:tab w:val="left" w:pos="924"/>
              </w:tabs>
              <w:autoSpaceDE w:val="0"/>
              <w:autoSpaceDN w:val="0"/>
              <w:adjustRightInd w:val="0"/>
              <w:jc w:val="both"/>
              <w:rPr>
                <w:rFonts w:ascii="Calibri" w:hAnsi="Calibri" w:cs="Calibri"/>
                <w:bCs/>
                <w:i/>
                <w:sz w:val="18"/>
                <w:lang w:val="es-ES"/>
              </w:rPr>
            </w:pPr>
          </w:p>
          <w:p w:rsidR="001C4C52" w:rsidRDefault="001C4C52" w:rsidP="001C4C52">
            <w:pPr>
              <w:tabs>
                <w:tab w:val="left" w:pos="924"/>
              </w:tabs>
              <w:autoSpaceDE w:val="0"/>
              <w:autoSpaceDN w:val="0"/>
              <w:adjustRightInd w:val="0"/>
              <w:jc w:val="both"/>
              <w:rPr>
                <w:rFonts w:ascii="Calibri" w:hAnsi="Calibri" w:cs="Calibri"/>
                <w:bCs/>
                <w:i/>
                <w:sz w:val="18"/>
                <w:lang w:val="es-ES"/>
              </w:rPr>
            </w:pPr>
          </w:p>
          <w:p w:rsidR="001C4C52" w:rsidRPr="00162F30" w:rsidRDefault="001C4C52" w:rsidP="001C4C52">
            <w:pPr>
              <w:tabs>
                <w:tab w:val="left" w:pos="924"/>
              </w:tabs>
              <w:autoSpaceDE w:val="0"/>
              <w:autoSpaceDN w:val="0"/>
              <w:adjustRightInd w:val="0"/>
              <w:jc w:val="both"/>
              <w:rPr>
                <w:rFonts w:ascii="Calibri" w:hAnsi="Calibri" w:cs="Calibri"/>
                <w:bCs/>
                <w:lang w:val="es-ES"/>
              </w:rPr>
            </w:pPr>
            <w:r w:rsidRPr="001C4C52">
              <w:rPr>
                <w:rFonts w:ascii="Calibri" w:hAnsi="Calibri" w:cs="Calibri"/>
                <w:bCs/>
                <w:i/>
                <w:sz w:val="18"/>
                <w:lang w:val="es-ES"/>
              </w:rPr>
              <w:t>I.M.4.6.3. Resuelve problemas geométricos que requieran</w:t>
            </w:r>
            <w:r>
              <w:rPr>
                <w:rFonts w:ascii="Calibri" w:hAnsi="Calibri" w:cs="Calibri"/>
                <w:bCs/>
                <w:i/>
                <w:sz w:val="18"/>
                <w:lang w:val="es-ES"/>
              </w:rPr>
              <w:t xml:space="preserve"> </w:t>
            </w:r>
            <w:r w:rsidRPr="001C4C52">
              <w:rPr>
                <w:rFonts w:ascii="Calibri" w:hAnsi="Calibri" w:cs="Calibri"/>
                <w:bCs/>
                <w:i/>
                <w:sz w:val="18"/>
                <w:lang w:val="es-ES"/>
              </w:rPr>
              <w:t>del cálculo de áreas de polígonos regulares, áreas y volúmenes de pirámides, prismas, conos y cilindros; aplica,</w:t>
            </w:r>
            <w:r>
              <w:rPr>
                <w:rFonts w:ascii="Calibri" w:hAnsi="Calibri" w:cs="Calibri"/>
                <w:bCs/>
                <w:i/>
                <w:sz w:val="18"/>
                <w:lang w:val="es-ES"/>
              </w:rPr>
              <w:t xml:space="preserve"> </w:t>
            </w:r>
            <w:r w:rsidRPr="001C4C52">
              <w:rPr>
                <w:rFonts w:ascii="Calibri" w:hAnsi="Calibri" w:cs="Calibri"/>
                <w:bCs/>
                <w:i/>
                <w:sz w:val="18"/>
                <w:lang w:val="es-ES"/>
              </w:rPr>
              <w:t>como estrategia de solución, la descomposición en triángulos y/o la de cuerpos geométricos; explica los procesos</w:t>
            </w:r>
            <w:r>
              <w:rPr>
                <w:rFonts w:ascii="Calibri" w:hAnsi="Calibri" w:cs="Calibri"/>
                <w:bCs/>
                <w:i/>
                <w:sz w:val="18"/>
                <w:lang w:val="es-ES"/>
              </w:rPr>
              <w:t xml:space="preserve"> </w:t>
            </w:r>
            <w:r w:rsidRPr="001C4C52">
              <w:rPr>
                <w:rFonts w:ascii="Calibri" w:hAnsi="Calibri" w:cs="Calibri"/>
                <w:bCs/>
                <w:i/>
                <w:sz w:val="18"/>
                <w:lang w:val="es-ES"/>
              </w:rPr>
              <w:t>de solución empleando la construcción de polígonos regulares y cuerpos geométricos; juzga la validez de resultados.</w:t>
            </w:r>
            <w:r>
              <w:rPr>
                <w:rFonts w:ascii="Calibri" w:hAnsi="Calibri" w:cs="Calibri"/>
                <w:bCs/>
                <w:i/>
                <w:sz w:val="18"/>
                <w:lang w:val="es-ES"/>
              </w:rPr>
              <w:t xml:space="preserve"> </w:t>
            </w:r>
            <w:r w:rsidRPr="001C4C52">
              <w:rPr>
                <w:rFonts w:ascii="Calibri" w:hAnsi="Calibri" w:cs="Calibri"/>
                <w:bCs/>
                <w:i/>
                <w:sz w:val="18"/>
                <w:lang w:val="es-ES"/>
              </w:rPr>
              <w:t>(I.3., I.4.)</w:t>
            </w:r>
          </w:p>
        </w:tc>
        <w:tc>
          <w:tcPr>
            <w:tcW w:w="2350" w:type="dxa"/>
            <w:gridSpan w:val="3"/>
            <w:shd w:val="clear" w:color="auto" w:fill="auto"/>
          </w:tcPr>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lastRenderedPageBreak/>
              <w:t xml:space="preserve">Método Problémico.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Etapas en la resolución de un problema.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Estrategias para resolver problemas.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Mapas mentales.        Mentefacto.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Aprendizaje Heurístico.      Rueda de atributos.     Diagramas de VENN.           Técnicas para el desarrollo de competencias cognitivas si</w:t>
            </w:r>
            <w:r>
              <w:rPr>
                <w:rFonts w:ascii="Calibri" w:hAnsi="Calibri" w:cs="Calibri"/>
                <w:bCs/>
                <w:i/>
                <w:sz w:val="18"/>
                <w:szCs w:val="18"/>
                <w:lang w:val="es-ES"/>
              </w:rPr>
              <w:t>mples: observar, comparar, rela</w:t>
            </w:r>
            <w:r w:rsidRPr="005A2BA9">
              <w:rPr>
                <w:rFonts w:ascii="Calibri" w:hAnsi="Calibri" w:cs="Calibri"/>
                <w:bCs/>
                <w:i/>
                <w:sz w:val="18"/>
                <w:szCs w:val="18"/>
                <w:lang w:val="es-ES"/>
              </w:rPr>
              <w:t xml:space="preserve">cionar,  clasificar,  ordenar,  analizar, sintetizar,  inducir, deducir.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SDA (¿Qué sabemos?, ¿Qué deseamos saber? y ¿Qué aprendimos?).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Lectura en parejas.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Anticipación a partir de términos.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Rompecabezas.  </w:t>
            </w:r>
          </w:p>
          <w:p w:rsidR="00030D5D" w:rsidRPr="00162F30" w:rsidRDefault="005678A6" w:rsidP="005678A6">
            <w:pPr>
              <w:tabs>
                <w:tab w:val="left" w:pos="924"/>
              </w:tabs>
              <w:autoSpaceDE w:val="0"/>
              <w:autoSpaceDN w:val="0"/>
              <w:adjustRightInd w:val="0"/>
              <w:jc w:val="both"/>
              <w:rPr>
                <w:rFonts w:ascii="Calibri" w:hAnsi="Calibri" w:cs="Calibri"/>
                <w:bCs/>
                <w:lang w:val="es-ES"/>
              </w:rPr>
            </w:pPr>
            <w:r w:rsidRPr="005A2BA9">
              <w:rPr>
                <w:rFonts w:ascii="Calibri" w:hAnsi="Calibri" w:cs="Calibri"/>
                <w:bCs/>
                <w:i/>
                <w:sz w:val="18"/>
                <w:szCs w:val="18"/>
                <w:lang w:val="es-ES"/>
              </w:rPr>
              <w:t>Preguntas exploratorias.  Crucinúmeros.</w:t>
            </w:r>
          </w:p>
        </w:tc>
        <w:tc>
          <w:tcPr>
            <w:tcW w:w="1500" w:type="dxa"/>
            <w:shd w:val="clear" w:color="auto" w:fill="auto"/>
          </w:tcPr>
          <w:p w:rsidR="00030D5D" w:rsidRPr="00162F30" w:rsidRDefault="00AE1B93" w:rsidP="00AE1B93">
            <w:pPr>
              <w:tabs>
                <w:tab w:val="left" w:pos="924"/>
              </w:tabs>
              <w:autoSpaceDE w:val="0"/>
              <w:autoSpaceDN w:val="0"/>
              <w:adjustRightInd w:val="0"/>
              <w:rPr>
                <w:rFonts w:ascii="Calibri" w:hAnsi="Calibri" w:cs="Calibri"/>
                <w:bCs/>
                <w:lang w:val="es-ES"/>
              </w:rPr>
            </w:pPr>
            <w:r>
              <w:rPr>
                <w:rFonts w:ascii="Calibri" w:hAnsi="Calibri" w:cs="Calibri"/>
                <w:bCs/>
                <w:i/>
                <w:sz w:val="18"/>
                <w:szCs w:val="18"/>
                <w:lang w:val="es-ES"/>
              </w:rPr>
              <w:t>2 de Abril</w:t>
            </w:r>
            <w:r w:rsidR="00A52470" w:rsidRPr="00A52470">
              <w:rPr>
                <w:rFonts w:ascii="Calibri" w:hAnsi="Calibri" w:cs="Calibri"/>
                <w:bCs/>
                <w:i/>
                <w:sz w:val="18"/>
                <w:szCs w:val="18"/>
                <w:lang w:val="es-ES"/>
              </w:rPr>
              <w:t xml:space="preserve"> –</w:t>
            </w:r>
            <w:r>
              <w:rPr>
                <w:rFonts w:ascii="Calibri" w:hAnsi="Calibri" w:cs="Calibri"/>
                <w:bCs/>
                <w:i/>
                <w:sz w:val="18"/>
                <w:szCs w:val="18"/>
                <w:lang w:val="es-ES"/>
              </w:rPr>
              <w:t xml:space="preserve"> 11</w:t>
            </w:r>
            <w:r w:rsidR="00A52470" w:rsidRPr="00A52470">
              <w:rPr>
                <w:rFonts w:ascii="Calibri" w:hAnsi="Calibri" w:cs="Calibri"/>
                <w:bCs/>
                <w:i/>
                <w:sz w:val="18"/>
                <w:szCs w:val="18"/>
                <w:lang w:val="es-ES"/>
              </w:rPr>
              <w:t xml:space="preserve"> </w:t>
            </w:r>
            <w:r w:rsidR="00A52470">
              <w:rPr>
                <w:rFonts w:ascii="Calibri" w:hAnsi="Calibri" w:cs="Calibri"/>
                <w:bCs/>
                <w:i/>
                <w:sz w:val="18"/>
                <w:szCs w:val="18"/>
                <w:lang w:val="es-ES"/>
              </w:rPr>
              <w:t>de Mayo</w:t>
            </w:r>
          </w:p>
        </w:tc>
      </w:tr>
      <w:tr w:rsidR="00514994" w:rsidRPr="00162F30" w:rsidTr="00AD1D76">
        <w:trPr>
          <w:trHeight w:val="133"/>
        </w:trPr>
        <w:tc>
          <w:tcPr>
            <w:tcW w:w="872" w:type="dxa"/>
            <w:shd w:val="clear" w:color="auto" w:fill="auto"/>
          </w:tcPr>
          <w:p w:rsidR="00514994" w:rsidRPr="00162F30" w:rsidRDefault="004B4D8F"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t>6</w:t>
            </w:r>
          </w:p>
        </w:tc>
        <w:tc>
          <w:tcPr>
            <w:tcW w:w="2067" w:type="dxa"/>
            <w:gridSpan w:val="2"/>
            <w:shd w:val="clear" w:color="auto" w:fill="auto"/>
          </w:tcPr>
          <w:p w:rsidR="00514994" w:rsidRDefault="004B4D8F" w:rsidP="00AD1D76">
            <w:pPr>
              <w:tabs>
                <w:tab w:val="left" w:pos="924"/>
              </w:tabs>
              <w:autoSpaceDE w:val="0"/>
              <w:autoSpaceDN w:val="0"/>
              <w:adjustRightInd w:val="0"/>
              <w:jc w:val="both"/>
              <w:rPr>
                <w:rFonts w:ascii="Calibri" w:hAnsi="Calibri" w:cs="Calibri"/>
                <w:bCs/>
                <w:lang w:val="es-ES"/>
              </w:rPr>
            </w:pPr>
            <w:r>
              <w:rPr>
                <w:rFonts w:ascii="Calibri" w:hAnsi="Calibri" w:cs="Calibri"/>
                <w:bCs/>
                <w:lang w:val="es-ES"/>
              </w:rPr>
              <w:t>ESTADÍSTICA Y PROBABILIDAD</w:t>
            </w:r>
          </w:p>
        </w:tc>
        <w:tc>
          <w:tcPr>
            <w:tcW w:w="2350" w:type="dxa"/>
            <w:gridSpan w:val="2"/>
            <w:shd w:val="clear" w:color="auto" w:fill="auto"/>
          </w:tcPr>
          <w:p w:rsidR="00514994" w:rsidRDefault="004B4D8F" w:rsidP="00AD1D76">
            <w:pPr>
              <w:tabs>
                <w:tab w:val="left" w:pos="924"/>
              </w:tabs>
              <w:autoSpaceDE w:val="0"/>
              <w:autoSpaceDN w:val="0"/>
              <w:adjustRightInd w:val="0"/>
              <w:jc w:val="both"/>
              <w:rPr>
                <w:rFonts w:ascii="Calibri" w:hAnsi="Calibri" w:cs="Calibri"/>
                <w:bCs/>
                <w:lang w:val="es-ES"/>
              </w:rPr>
            </w:pPr>
            <w:r w:rsidRPr="00486305">
              <w:rPr>
                <w:rFonts w:ascii="Calibri" w:hAnsi="Calibri" w:cs="Calibri"/>
                <w:bCs/>
                <w:i/>
                <w:sz w:val="18"/>
                <w:lang w:val="es-ES"/>
              </w:rPr>
              <w:t>Representar, analizar e interpretar datos estadísticos y situaciones probabilísticas con el uso de las TIC, para conocer y comprender mejor el entorno social y económico, con un pensamiento crítico y reflexivo.</w:t>
            </w:r>
          </w:p>
        </w:tc>
        <w:tc>
          <w:tcPr>
            <w:tcW w:w="2350" w:type="dxa"/>
            <w:gridSpan w:val="2"/>
            <w:shd w:val="clear" w:color="auto" w:fill="auto"/>
          </w:tcPr>
          <w:p w:rsidR="00311B53" w:rsidRDefault="00311B53" w:rsidP="004B4D8F">
            <w:pPr>
              <w:tabs>
                <w:tab w:val="left" w:pos="924"/>
              </w:tabs>
              <w:autoSpaceDE w:val="0"/>
              <w:autoSpaceDN w:val="0"/>
              <w:adjustRightInd w:val="0"/>
              <w:jc w:val="both"/>
              <w:rPr>
                <w:rFonts w:ascii="Calibri" w:hAnsi="Calibri" w:cs="Calibri"/>
                <w:bCs/>
                <w:i/>
                <w:sz w:val="18"/>
                <w:lang w:val="es-ES"/>
              </w:rPr>
            </w:pPr>
            <w:r w:rsidRPr="004B4D8F">
              <w:rPr>
                <w:rFonts w:ascii="Calibri" w:hAnsi="Calibri" w:cs="Calibri"/>
                <w:bCs/>
                <w:i/>
                <w:sz w:val="18"/>
                <w:lang w:val="es-ES"/>
              </w:rPr>
              <w:t>M.4.3.</w:t>
            </w:r>
            <w:r>
              <w:rPr>
                <w:rFonts w:ascii="Calibri" w:hAnsi="Calibri" w:cs="Calibri"/>
                <w:bCs/>
                <w:i/>
                <w:sz w:val="18"/>
                <w:lang w:val="es-ES"/>
              </w:rPr>
              <w:t>2</w:t>
            </w:r>
            <w:r w:rsidRPr="004B4D8F">
              <w:rPr>
                <w:rFonts w:ascii="Calibri" w:hAnsi="Calibri" w:cs="Calibri"/>
                <w:bCs/>
                <w:i/>
                <w:sz w:val="18"/>
                <w:lang w:val="es-ES"/>
              </w:rPr>
              <w:t xml:space="preserve">. </w:t>
            </w:r>
            <w:r w:rsidRPr="00311B53">
              <w:rPr>
                <w:rFonts w:ascii="Calibri" w:hAnsi="Calibri" w:cs="Calibri"/>
                <w:bCs/>
                <w:i/>
                <w:sz w:val="18"/>
                <w:lang w:val="es-ES"/>
              </w:rPr>
              <w:t>Organizar datos no agrupados (máximo 20) y datos agrupados (máximo 50) en tablas de distribución de frecuencias: absoluta, relativa, relativa acumulada y acumulada, para analizar el significado de los datos.</w:t>
            </w:r>
          </w:p>
          <w:p w:rsidR="004B4D8F" w:rsidRPr="004B4D8F" w:rsidRDefault="004B4D8F" w:rsidP="004B4D8F">
            <w:pPr>
              <w:tabs>
                <w:tab w:val="left" w:pos="924"/>
              </w:tabs>
              <w:autoSpaceDE w:val="0"/>
              <w:autoSpaceDN w:val="0"/>
              <w:adjustRightInd w:val="0"/>
              <w:jc w:val="both"/>
              <w:rPr>
                <w:rFonts w:ascii="Calibri" w:hAnsi="Calibri" w:cs="Calibri"/>
                <w:bCs/>
                <w:i/>
                <w:sz w:val="18"/>
                <w:lang w:val="es-ES"/>
              </w:rPr>
            </w:pPr>
            <w:r w:rsidRPr="004B4D8F">
              <w:rPr>
                <w:rFonts w:ascii="Calibri" w:hAnsi="Calibri" w:cs="Calibri"/>
                <w:bCs/>
                <w:i/>
                <w:sz w:val="18"/>
                <w:lang w:val="es-ES"/>
              </w:rPr>
              <w:t xml:space="preserve">M.4.3.3. Representar de manera gráfica, con el uso de la tecnología, las frecuencias: histograma o gráfico con barras (polígono de frecuencias), gráfico de </w:t>
            </w:r>
            <w:r w:rsidRPr="004B4D8F">
              <w:rPr>
                <w:rFonts w:ascii="Calibri" w:hAnsi="Calibri" w:cs="Calibri"/>
                <w:bCs/>
                <w:i/>
                <w:sz w:val="18"/>
                <w:lang w:val="es-ES"/>
              </w:rPr>
              <w:lastRenderedPageBreak/>
              <w:t>frecuencias acumuladas (ojiva), diagrama circular, en función de analizar datos.</w:t>
            </w:r>
          </w:p>
          <w:p w:rsidR="00BA7F71" w:rsidRDefault="00BA7F71" w:rsidP="004B4D8F">
            <w:pPr>
              <w:tabs>
                <w:tab w:val="left" w:pos="924"/>
              </w:tabs>
              <w:autoSpaceDE w:val="0"/>
              <w:autoSpaceDN w:val="0"/>
              <w:adjustRightInd w:val="0"/>
              <w:jc w:val="both"/>
              <w:rPr>
                <w:rFonts w:ascii="Calibri" w:hAnsi="Calibri" w:cs="Calibri"/>
                <w:bCs/>
                <w:i/>
                <w:sz w:val="18"/>
                <w:lang w:val="es-ES"/>
              </w:rPr>
            </w:pPr>
          </w:p>
          <w:p w:rsidR="004B4D8F" w:rsidRPr="004B4D8F" w:rsidRDefault="004B4D8F" w:rsidP="004B4D8F">
            <w:pPr>
              <w:tabs>
                <w:tab w:val="left" w:pos="924"/>
              </w:tabs>
              <w:autoSpaceDE w:val="0"/>
              <w:autoSpaceDN w:val="0"/>
              <w:adjustRightInd w:val="0"/>
              <w:jc w:val="both"/>
              <w:rPr>
                <w:rFonts w:ascii="Calibri" w:hAnsi="Calibri" w:cs="Calibri"/>
                <w:bCs/>
                <w:i/>
                <w:sz w:val="18"/>
                <w:lang w:val="es-ES"/>
              </w:rPr>
            </w:pPr>
            <w:r w:rsidRPr="004B4D8F">
              <w:rPr>
                <w:rFonts w:ascii="Calibri" w:hAnsi="Calibri" w:cs="Calibri"/>
                <w:bCs/>
                <w:i/>
                <w:sz w:val="18"/>
                <w:lang w:val="es-ES"/>
              </w:rPr>
              <w:t>M.4.3.4. Definir y aplicar la metodología para realizar un estudio estadístico: estadística descriptiva.</w:t>
            </w:r>
          </w:p>
          <w:p w:rsidR="00514994" w:rsidRPr="004B4D8F" w:rsidRDefault="004B4D8F" w:rsidP="004B4D8F">
            <w:pPr>
              <w:tabs>
                <w:tab w:val="left" w:pos="924"/>
              </w:tabs>
              <w:autoSpaceDE w:val="0"/>
              <w:autoSpaceDN w:val="0"/>
              <w:adjustRightInd w:val="0"/>
              <w:jc w:val="both"/>
              <w:rPr>
                <w:rFonts w:ascii="Calibri" w:hAnsi="Calibri" w:cs="Calibri"/>
                <w:bCs/>
                <w:i/>
                <w:sz w:val="18"/>
                <w:lang w:val="es-ES"/>
              </w:rPr>
            </w:pPr>
            <w:r w:rsidRPr="004B4D8F">
              <w:rPr>
                <w:rFonts w:ascii="Calibri" w:hAnsi="Calibri" w:cs="Calibri"/>
                <w:bCs/>
                <w:i/>
                <w:sz w:val="18"/>
                <w:lang w:val="es-ES"/>
              </w:rPr>
              <w:t>M.4.3.5. Definir y utilizar variables cualitativas y cuantitativas.</w:t>
            </w:r>
          </w:p>
          <w:p w:rsidR="004B4D8F" w:rsidRDefault="004B4D8F" w:rsidP="004B4D8F">
            <w:pPr>
              <w:tabs>
                <w:tab w:val="left" w:pos="924"/>
              </w:tabs>
              <w:autoSpaceDE w:val="0"/>
              <w:autoSpaceDN w:val="0"/>
              <w:adjustRightInd w:val="0"/>
              <w:jc w:val="both"/>
              <w:rPr>
                <w:rFonts w:ascii="Calibri" w:hAnsi="Calibri" w:cs="Calibri"/>
                <w:bCs/>
                <w:i/>
                <w:sz w:val="18"/>
                <w:lang w:val="es-ES"/>
              </w:rPr>
            </w:pPr>
            <w:r w:rsidRPr="004B4D8F">
              <w:rPr>
                <w:rFonts w:ascii="Calibri" w:hAnsi="Calibri" w:cs="Calibri"/>
                <w:bCs/>
                <w:i/>
                <w:sz w:val="18"/>
                <w:lang w:val="es-ES"/>
              </w:rPr>
              <w:t>M.4.3.7</w:t>
            </w:r>
            <w:r w:rsidRPr="004B4D8F">
              <w:rPr>
                <w:rFonts w:ascii="Calibri" w:hAnsi="Calibri" w:cs="Calibri"/>
                <w:bCs/>
                <w:i/>
                <w:sz w:val="18"/>
                <w:lang w:val="es-ES"/>
              </w:rPr>
              <w:t xml:space="preserve">. </w:t>
            </w:r>
            <w:r w:rsidRPr="004B4D8F">
              <w:rPr>
                <w:rFonts w:ascii="Calibri" w:hAnsi="Calibri" w:cs="Calibri"/>
                <w:bCs/>
                <w:i/>
                <w:sz w:val="18"/>
                <w:lang w:val="es-ES"/>
              </w:rPr>
              <w:t>Calcular e interpretar las medidas de tendencia central (media, mediana, moda) y medidas de dispersión (rango, varianza y desviación estándar) de un conjunto de datos en la solución de problemas.</w:t>
            </w:r>
          </w:p>
          <w:p w:rsidR="00BA7F71" w:rsidRDefault="00BA7F71" w:rsidP="004B4D8F">
            <w:pPr>
              <w:tabs>
                <w:tab w:val="left" w:pos="924"/>
              </w:tabs>
              <w:autoSpaceDE w:val="0"/>
              <w:autoSpaceDN w:val="0"/>
              <w:adjustRightInd w:val="0"/>
              <w:jc w:val="both"/>
              <w:rPr>
                <w:rFonts w:ascii="Calibri" w:hAnsi="Calibri" w:cs="Calibri"/>
                <w:bCs/>
                <w:i/>
                <w:sz w:val="18"/>
                <w:lang w:val="es-ES"/>
              </w:rPr>
            </w:pPr>
          </w:p>
          <w:p w:rsidR="00BA7F71" w:rsidRPr="004B4D8F" w:rsidRDefault="00BA7F71" w:rsidP="004B4D8F">
            <w:pPr>
              <w:tabs>
                <w:tab w:val="left" w:pos="924"/>
              </w:tabs>
              <w:autoSpaceDE w:val="0"/>
              <w:autoSpaceDN w:val="0"/>
              <w:adjustRightInd w:val="0"/>
              <w:jc w:val="both"/>
              <w:rPr>
                <w:rFonts w:ascii="Calibri" w:hAnsi="Calibri" w:cs="Calibri"/>
                <w:bCs/>
                <w:i/>
                <w:sz w:val="18"/>
                <w:lang w:val="es-ES"/>
              </w:rPr>
            </w:pPr>
          </w:p>
          <w:p w:rsidR="004B4D8F" w:rsidRPr="00BA7F71" w:rsidRDefault="004B4D8F" w:rsidP="004B4D8F">
            <w:pPr>
              <w:tabs>
                <w:tab w:val="left" w:pos="924"/>
              </w:tabs>
              <w:autoSpaceDE w:val="0"/>
              <w:autoSpaceDN w:val="0"/>
              <w:adjustRightInd w:val="0"/>
              <w:jc w:val="both"/>
              <w:rPr>
                <w:rFonts w:ascii="Calibri" w:hAnsi="Calibri" w:cs="Calibri"/>
                <w:bCs/>
                <w:i/>
                <w:sz w:val="18"/>
                <w:lang w:val="es-ES"/>
              </w:rPr>
            </w:pPr>
            <w:r w:rsidRPr="004B4D8F">
              <w:rPr>
                <w:rFonts w:ascii="Calibri" w:hAnsi="Calibri" w:cs="Calibri"/>
                <w:bCs/>
                <w:i/>
                <w:sz w:val="18"/>
                <w:lang w:val="es-ES"/>
              </w:rPr>
              <w:t>M.4.3.</w:t>
            </w:r>
            <w:r w:rsidRPr="004B4D8F">
              <w:rPr>
                <w:rFonts w:ascii="Calibri" w:hAnsi="Calibri" w:cs="Calibri"/>
                <w:bCs/>
                <w:i/>
                <w:sz w:val="18"/>
                <w:lang w:val="es-ES"/>
              </w:rPr>
              <w:t>9</w:t>
            </w:r>
            <w:r w:rsidRPr="004B4D8F">
              <w:rPr>
                <w:rFonts w:ascii="Calibri" w:hAnsi="Calibri" w:cs="Calibri"/>
                <w:bCs/>
                <w:i/>
                <w:sz w:val="18"/>
                <w:lang w:val="es-ES"/>
              </w:rPr>
              <w:t xml:space="preserve">. </w:t>
            </w:r>
            <w:r w:rsidRPr="004B4D8F">
              <w:rPr>
                <w:rFonts w:ascii="Calibri" w:hAnsi="Calibri" w:cs="Calibri"/>
                <w:bCs/>
                <w:i/>
                <w:sz w:val="18"/>
                <w:lang w:val="es-ES"/>
              </w:rPr>
              <w:t>Definir la probabilidad (empírica) y el azar de un evento o experimento estadístico para determinar eventos o experimentos independientes.</w:t>
            </w:r>
          </w:p>
        </w:tc>
        <w:tc>
          <w:tcPr>
            <w:tcW w:w="2775" w:type="dxa"/>
            <w:gridSpan w:val="5"/>
            <w:shd w:val="clear" w:color="auto" w:fill="auto"/>
          </w:tcPr>
          <w:p w:rsidR="00514994" w:rsidRDefault="00BA7F71" w:rsidP="00BA7F71">
            <w:pPr>
              <w:tabs>
                <w:tab w:val="left" w:pos="924"/>
              </w:tabs>
              <w:autoSpaceDE w:val="0"/>
              <w:autoSpaceDN w:val="0"/>
              <w:adjustRightInd w:val="0"/>
              <w:jc w:val="both"/>
              <w:rPr>
                <w:rFonts w:ascii="Calibri" w:hAnsi="Calibri" w:cs="Calibri"/>
                <w:bCs/>
                <w:i/>
                <w:sz w:val="18"/>
                <w:lang w:val="es-ES"/>
              </w:rPr>
            </w:pPr>
            <w:r w:rsidRPr="00BA7F71">
              <w:rPr>
                <w:rFonts w:ascii="Calibri" w:hAnsi="Calibri" w:cs="Calibri"/>
                <w:bCs/>
                <w:i/>
                <w:sz w:val="18"/>
                <w:lang w:val="es-ES"/>
              </w:rPr>
              <w:lastRenderedPageBreak/>
              <w:t xml:space="preserve">I.M.4.7.1. Interpreta datos agrupados y no agrupados en tablas de distribución de frecuencias y </w:t>
            </w:r>
            <w:proofErr w:type="spellStart"/>
            <w:r w:rsidRPr="00BA7F71">
              <w:rPr>
                <w:rFonts w:ascii="Calibri" w:hAnsi="Calibri" w:cs="Calibri"/>
                <w:bCs/>
                <w:i/>
                <w:sz w:val="18"/>
                <w:lang w:val="es-ES"/>
              </w:rPr>
              <w:t>gráfcas</w:t>
            </w:r>
            <w:proofErr w:type="spellEnd"/>
            <w:r w:rsidRPr="00BA7F71">
              <w:rPr>
                <w:rFonts w:ascii="Calibri" w:hAnsi="Calibri" w:cs="Calibri"/>
                <w:bCs/>
                <w:i/>
                <w:sz w:val="18"/>
                <w:lang w:val="es-ES"/>
              </w:rPr>
              <w:t xml:space="preserve"> estadísticas</w:t>
            </w:r>
            <w:r w:rsidRPr="00BA7F71">
              <w:rPr>
                <w:rFonts w:ascii="Calibri" w:hAnsi="Calibri" w:cs="Calibri"/>
                <w:bCs/>
                <w:i/>
                <w:sz w:val="18"/>
                <w:lang w:val="es-ES"/>
              </w:rPr>
              <w:t xml:space="preserve"> </w:t>
            </w:r>
            <w:r w:rsidRPr="00BA7F71">
              <w:rPr>
                <w:rFonts w:ascii="Calibri" w:hAnsi="Calibri" w:cs="Calibri"/>
                <w:bCs/>
                <w:i/>
                <w:sz w:val="18"/>
                <w:lang w:val="es-ES"/>
              </w:rPr>
              <w:t>(histogramas, polígono de frecuencias, ojiva y/o diagramas</w:t>
            </w:r>
            <w:r w:rsidRPr="00BA7F71">
              <w:rPr>
                <w:rFonts w:ascii="Calibri" w:hAnsi="Calibri" w:cs="Calibri"/>
                <w:bCs/>
                <w:i/>
                <w:sz w:val="18"/>
                <w:lang w:val="es-ES"/>
              </w:rPr>
              <w:t xml:space="preserve"> </w:t>
            </w:r>
            <w:r w:rsidRPr="00BA7F71">
              <w:rPr>
                <w:rFonts w:ascii="Calibri" w:hAnsi="Calibri" w:cs="Calibri"/>
                <w:bCs/>
                <w:i/>
                <w:sz w:val="18"/>
                <w:lang w:val="es-ES"/>
              </w:rPr>
              <w:t>circulares), con el uso de la tecnología; interpreta funciones</w:t>
            </w:r>
            <w:r w:rsidRPr="00BA7F71">
              <w:rPr>
                <w:rFonts w:ascii="Calibri" w:hAnsi="Calibri" w:cs="Calibri"/>
                <w:bCs/>
                <w:i/>
                <w:sz w:val="18"/>
                <w:lang w:val="es-ES"/>
              </w:rPr>
              <w:t xml:space="preserve"> </w:t>
            </w:r>
            <w:r w:rsidRPr="00BA7F71">
              <w:rPr>
                <w:rFonts w:ascii="Calibri" w:hAnsi="Calibri" w:cs="Calibri"/>
                <w:bCs/>
                <w:i/>
                <w:sz w:val="18"/>
                <w:lang w:val="es-ES"/>
              </w:rPr>
              <w:t>y juzga la validez de procedimientos, la coherencia y la honestidad de los resultados obtenidos. (J.2., I.3.)</w:t>
            </w: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Pr="00BA7F71" w:rsidRDefault="00BA7F71" w:rsidP="00BA7F71">
            <w:pPr>
              <w:tabs>
                <w:tab w:val="left" w:pos="924"/>
              </w:tabs>
              <w:autoSpaceDE w:val="0"/>
              <w:autoSpaceDN w:val="0"/>
              <w:adjustRightInd w:val="0"/>
              <w:jc w:val="both"/>
              <w:rPr>
                <w:rFonts w:ascii="Calibri" w:hAnsi="Calibri" w:cs="Calibri"/>
                <w:bCs/>
                <w:i/>
                <w:sz w:val="18"/>
                <w:lang w:val="es-ES"/>
              </w:rPr>
            </w:pPr>
            <w:r w:rsidRPr="00BA7F71">
              <w:rPr>
                <w:rFonts w:ascii="Calibri" w:hAnsi="Calibri" w:cs="Calibri"/>
                <w:bCs/>
                <w:i/>
                <w:sz w:val="18"/>
                <w:lang w:val="es-ES"/>
              </w:rPr>
              <w:t>I.M.4.8.1. Utiliza información cuantif</w:t>
            </w:r>
            <w:r w:rsidRPr="00BA7F71">
              <w:rPr>
                <w:rFonts w:ascii="Calibri" w:hAnsi="Calibri" w:cs="Calibri"/>
                <w:bCs/>
                <w:i/>
                <w:sz w:val="18"/>
                <w:lang w:val="es-ES"/>
              </w:rPr>
              <w:t>i</w:t>
            </w:r>
            <w:r w:rsidRPr="00BA7F71">
              <w:rPr>
                <w:rFonts w:ascii="Calibri" w:hAnsi="Calibri" w:cs="Calibri"/>
                <w:bCs/>
                <w:i/>
                <w:sz w:val="18"/>
                <w:lang w:val="es-ES"/>
              </w:rPr>
              <w:t>cable del contexto social; utiliza variables; aplica niveles de medición; calcula e</w:t>
            </w:r>
            <w:r w:rsidRPr="00BA7F71">
              <w:rPr>
                <w:rFonts w:ascii="Calibri" w:hAnsi="Calibri" w:cs="Calibri"/>
                <w:bCs/>
                <w:i/>
                <w:sz w:val="18"/>
                <w:lang w:val="es-ES"/>
              </w:rPr>
              <w:t xml:space="preserve"> </w:t>
            </w:r>
            <w:r w:rsidRPr="00BA7F71">
              <w:rPr>
                <w:rFonts w:ascii="Calibri" w:hAnsi="Calibri" w:cs="Calibri"/>
                <w:bCs/>
                <w:i/>
                <w:sz w:val="18"/>
                <w:lang w:val="es-ES"/>
              </w:rPr>
              <w:t>interpreta medidas de tendencia central (media, mediana y</w:t>
            </w:r>
            <w:r w:rsidRPr="00BA7F71">
              <w:rPr>
                <w:rFonts w:ascii="Calibri" w:hAnsi="Calibri" w:cs="Calibri"/>
                <w:bCs/>
                <w:i/>
                <w:sz w:val="18"/>
                <w:lang w:val="es-ES"/>
              </w:rPr>
              <w:t xml:space="preserve"> </w:t>
            </w:r>
            <w:r w:rsidRPr="00BA7F71">
              <w:rPr>
                <w:rFonts w:ascii="Calibri" w:hAnsi="Calibri" w:cs="Calibri"/>
                <w:bCs/>
                <w:i/>
                <w:sz w:val="18"/>
                <w:lang w:val="es-ES"/>
              </w:rPr>
              <w:t>moda), de dispersión (rango, varianza y desviación estándar) y de posición (cuartiles, deciles, percentiles); analiza</w:t>
            </w:r>
            <w:r w:rsidRPr="00BA7F71">
              <w:rPr>
                <w:rFonts w:ascii="Calibri" w:hAnsi="Calibri" w:cs="Calibri"/>
                <w:bCs/>
                <w:i/>
                <w:sz w:val="18"/>
                <w:lang w:val="es-ES"/>
              </w:rPr>
              <w:t xml:space="preserve"> </w:t>
            </w:r>
            <w:r w:rsidRPr="00BA7F71">
              <w:rPr>
                <w:rFonts w:ascii="Calibri" w:hAnsi="Calibri" w:cs="Calibri"/>
                <w:bCs/>
                <w:i/>
                <w:sz w:val="18"/>
                <w:lang w:val="es-ES"/>
              </w:rPr>
              <w:t>críticamente información a través de tablas o gráf</w:t>
            </w:r>
            <w:r w:rsidRPr="00BA7F71">
              <w:rPr>
                <w:rFonts w:ascii="Calibri" w:hAnsi="Calibri" w:cs="Calibri"/>
                <w:bCs/>
                <w:i/>
                <w:sz w:val="18"/>
                <w:lang w:val="es-ES"/>
              </w:rPr>
              <w:t>i</w:t>
            </w:r>
            <w:r w:rsidRPr="00BA7F71">
              <w:rPr>
                <w:rFonts w:ascii="Calibri" w:hAnsi="Calibri" w:cs="Calibri"/>
                <w:bCs/>
                <w:i/>
                <w:sz w:val="18"/>
                <w:lang w:val="es-ES"/>
              </w:rPr>
              <w:t>cos; resuelve problemas en forma grupal e individual; y comunica</w:t>
            </w:r>
            <w:r w:rsidRPr="00BA7F71">
              <w:rPr>
                <w:rFonts w:ascii="Calibri" w:hAnsi="Calibri" w:cs="Calibri"/>
                <w:bCs/>
                <w:i/>
                <w:sz w:val="18"/>
                <w:lang w:val="es-ES"/>
              </w:rPr>
              <w:t xml:space="preserve"> </w:t>
            </w:r>
            <w:r w:rsidRPr="00BA7F71">
              <w:rPr>
                <w:rFonts w:ascii="Calibri" w:hAnsi="Calibri" w:cs="Calibri"/>
                <w:bCs/>
                <w:i/>
                <w:sz w:val="18"/>
                <w:lang w:val="es-ES"/>
              </w:rPr>
              <w:t>estrategias, opiniones y resultados. (I.4., S.4.)</w:t>
            </w: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Default="00BA7F71" w:rsidP="00BA7F71">
            <w:pPr>
              <w:tabs>
                <w:tab w:val="left" w:pos="924"/>
              </w:tabs>
              <w:autoSpaceDE w:val="0"/>
              <w:autoSpaceDN w:val="0"/>
              <w:adjustRightInd w:val="0"/>
              <w:jc w:val="both"/>
              <w:rPr>
                <w:rFonts w:ascii="Calibri" w:hAnsi="Calibri" w:cs="Calibri"/>
                <w:bCs/>
                <w:i/>
                <w:sz w:val="18"/>
                <w:lang w:val="es-ES"/>
              </w:rPr>
            </w:pPr>
          </w:p>
          <w:p w:rsidR="00BA7F71" w:rsidRPr="00BA7F71" w:rsidRDefault="00BA7F71" w:rsidP="00BA7F71">
            <w:pPr>
              <w:tabs>
                <w:tab w:val="left" w:pos="924"/>
              </w:tabs>
              <w:autoSpaceDE w:val="0"/>
              <w:autoSpaceDN w:val="0"/>
              <w:adjustRightInd w:val="0"/>
              <w:jc w:val="both"/>
              <w:rPr>
                <w:rFonts w:ascii="Calibri" w:hAnsi="Calibri" w:cs="Calibri"/>
                <w:bCs/>
                <w:i/>
                <w:sz w:val="18"/>
                <w:lang w:val="es-ES"/>
              </w:rPr>
            </w:pPr>
            <w:r w:rsidRPr="00BA7F71">
              <w:rPr>
                <w:rFonts w:ascii="Calibri" w:hAnsi="Calibri" w:cs="Calibri"/>
                <w:bCs/>
                <w:i/>
                <w:sz w:val="18"/>
                <w:lang w:val="es-ES"/>
              </w:rPr>
              <w:t xml:space="preserve">I.M.4.8.2. Calcula probabilidades de eventos aleatorios empleando combinaciones y permutaciones, el cálculo </w:t>
            </w:r>
            <w:proofErr w:type="gramStart"/>
            <w:r w:rsidRPr="00BA7F71">
              <w:rPr>
                <w:rFonts w:ascii="Calibri" w:hAnsi="Calibri" w:cs="Calibri"/>
                <w:bCs/>
                <w:i/>
                <w:sz w:val="18"/>
                <w:lang w:val="es-ES"/>
              </w:rPr>
              <w:t>del</w:t>
            </w:r>
            <w:proofErr w:type="gramEnd"/>
            <w:r w:rsidRPr="00BA7F71">
              <w:rPr>
                <w:rFonts w:ascii="Calibri" w:hAnsi="Calibri" w:cs="Calibri"/>
                <w:bCs/>
                <w:i/>
                <w:sz w:val="18"/>
                <w:lang w:val="es-ES"/>
              </w:rPr>
              <w:t xml:space="preserve"> factorial de un número y el </w:t>
            </w:r>
            <w:proofErr w:type="spellStart"/>
            <w:r w:rsidRPr="00BA7F71">
              <w:rPr>
                <w:rFonts w:ascii="Calibri" w:hAnsi="Calibri" w:cs="Calibri"/>
                <w:bCs/>
                <w:i/>
                <w:sz w:val="18"/>
                <w:lang w:val="es-ES"/>
              </w:rPr>
              <w:t>coefciente</w:t>
            </w:r>
            <w:proofErr w:type="spellEnd"/>
            <w:r w:rsidRPr="00BA7F71">
              <w:rPr>
                <w:rFonts w:ascii="Calibri" w:hAnsi="Calibri" w:cs="Calibri"/>
                <w:bCs/>
                <w:i/>
                <w:sz w:val="18"/>
                <w:lang w:val="es-ES"/>
              </w:rPr>
              <w:t xml:space="preserve"> binomial; operaciones</w:t>
            </w:r>
            <w:r w:rsidRPr="00BA7F71">
              <w:rPr>
                <w:rFonts w:ascii="Calibri" w:hAnsi="Calibri" w:cs="Calibri"/>
                <w:bCs/>
                <w:i/>
                <w:sz w:val="18"/>
                <w:lang w:val="es-ES"/>
              </w:rPr>
              <w:t xml:space="preserve"> </w:t>
            </w:r>
            <w:r w:rsidRPr="00BA7F71">
              <w:rPr>
                <w:rFonts w:ascii="Calibri" w:hAnsi="Calibri" w:cs="Calibri"/>
                <w:bCs/>
                <w:i/>
                <w:sz w:val="18"/>
                <w:lang w:val="es-ES"/>
              </w:rPr>
              <w:t xml:space="preserve">con eventos (unión, intersección, diferencia y complemento) y las </w:t>
            </w:r>
            <w:r w:rsidRPr="00BA7F71">
              <w:rPr>
                <w:rFonts w:ascii="Calibri" w:hAnsi="Calibri" w:cs="Calibri"/>
                <w:bCs/>
                <w:i/>
                <w:sz w:val="18"/>
                <w:lang w:val="es-ES"/>
              </w:rPr>
              <w:lastRenderedPageBreak/>
              <w:t xml:space="preserve">leyes de </w:t>
            </w:r>
            <w:proofErr w:type="spellStart"/>
            <w:r w:rsidRPr="00BA7F71">
              <w:rPr>
                <w:rFonts w:ascii="Calibri" w:hAnsi="Calibri" w:cs="Calibri"/>
                <w:bCs/>
                <w:i/>
                <w:sz w:val="18"/>
                <w:lang w:val="es-ES"/>
              </w:rPr>
              <w:t>De</w:t>
            </w:r>
            <w:proofErr w:type="spellEnd"/>
            <w:r w:rsidRPr="00BA7F71">
              <w:rPr>
                <w:rFonts w:ascii="Calibri" w:hAnsi="Calibri" w:cs="Calibri"/>
                <w:bCs/>
                <w:i/>
                <w:sz w:val="18"/>
                <w:lang w:val="es-ES"/>
              </w:rPr>
              <w:t xml:space="preserve"> Morgan. Valora las diferentes estrategias y explica con claridad el proceso lógico seguido para la</w:t>
            </w:r>
            <w:r w:rsidRPr="00BA7F71">
              <w:rPr>
                <w:rFonts w:ascii="Calibri" w:hAnsi="Calibri" w:cs="Calibri"/>
                <w:bCs/>
                <w:i/>
                <w:sz w:val="18"/>
                <w:lang w:val="es-ES"/>
              </w:rPr>
              <w:t xml:space="preserve"> </w:t>
            </w:r>
            <w:r w:rsidRPr="00BA7F71">
              <w:rPr>
                <w:rFonts w:ascii="Calibri" w:hAnsi="Calibri" w:cs="Calibri"/>
                <w:bCs/>
                <w:i/>
                <w:sz w:val="18"/>
                <w:lang w:val="es-ES"/>
              </w:rPr>
              <w:t>resolución de problemas. (I.2., I.4.)</w:t>
            </w:r>
          </w:p>
        </w:tc>
        <w:tc>
          <w:tcPr>
            <w:tcW w:w="2350" w:type="dxa"/>
            <w:gridSpan w:val="3"/>
            <w:shd w:val="clear" w:color="auto" w:fill="auto"/>
          </w:tcPr>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lastRenderedPageBreak/>
              <w:t xml:space="preserve">Método Problémico.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Etapas en la resolución de un problema.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Estrategias para resolver problemas.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Mapas mentales.        Mentefacto.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 Aprendizaje Heurístico.      Rueda de atributos.     Diagramas de VENN.           Técnicas para el desarrollo </w:t>
            </w:r>
            <w:r w:rsidRPr="005A2BA9">
              <w:rPr>
                <w:rFonts w:ascii="Calibri" w:hAnsi="Calibri" w:cs="Calibri"/>
                <w:bCs/>
                <w:i/>
                <w:sz w:val="18"/>
                <w:szCs w:val="18"/>
                <w:lang w:val="es-ES"/>
              </w:rPr>
              <w:lastRenderedPageBreak/>
              <w:t>de competencias cognitivas si</w:t>
            </w:r>
            <w:r>
              <w:rPr>
                <w:rFonts w:ascii="Calibri" w:hAnsi="Calibri" w:cs="Calibri"/>
                <w:bCs/>
                <w:i/>
                <w:sz w:val="18"/>
                <w:szCs w:val="18"/>
                <w:lang w:val="es-ES"/>
              </w:rPr>
              <w:t>mples: observar, comparar, rela</w:t>
            </w:r>
            <w:r w:rsidRPr="005A2BA9">
              <w:rPr>
                <w:rFonts w:ascii="Calibri" w:hAnsi="Calibri" w:cs="Calibri"/>
                <w:bCs/>
                <w:i/>
                <w:sz w:val="18"/>
                <w:szCs w:val="18"/>
                <w:lang w:val="es-ES"/>
              </w:rPr>
              <w:t xml:space="preserve">cionar,  clasificar,  ordenar,  analizar, sintetizar,  inducir, deducir.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SDA (¿Qué sabemos?, ¿Qué deseamos saber? y ¿Qué aprendimos?).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Lectura en parejas.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Anticipación a partir de términos. </w:t>
            </w:r>
          </w:p>
          <w:p w:rsidR="005678A6" w:rsidRDefault="005678A6" w:rsidP="005678A6">
            <w:pPr>
              <w:tabs>
                <w:tab w:val="left" w:pos="924"/>
              </w:tabs>
              <w:autoSpaceDE w:val="0"/>
              <w:autoSpaceDN w:val="0"/>
              <w:adjustRightInd w:val="0"/>
              <w:rPr>
                <w:rFonts w:ascii="Calibri" w:hAnsi="Calibri" w:cs="Calibri"/>
                <w:bCs/>
                <w:i/>
                <w:sz w:val="18"/>
                <w:szCs w:val="18"/>
                <w:lang w:val="es-ES"/>
              </w:rPr>
            </w:pPr>
            <w:r w:rsidRPr="005A2BA9">
              <w:rPr>
                <w:rFonts w:ascii="Calibri" w:hAnsi="Calibri" w:cs="Calibri"/>
                <w:bCs/>
                <w:i/>
                <w:sz w:val="18"/>
                <w:szCs w:val="18"/>
                <w:lang w:val="es-ES"/>
              </w:rPr>
              <w:t xml:space="preserve">Rompecabezas.  </w:t>
            </w:r>
          </w:p>
          <w:p w:rsidR="00514994" w:rsidRPr="00162F30" w:rsidRDefault="005678A6" w:rsidP="005678A6">
            <w:pPr>
              <w:tabs>
                <w:tab w:val="left" w:pos="924"/>
              </w:tabs>
              <w:autoSpaceDE w:val="0"/>
              <w:autoSpaceDN w:val="0"/>
              <w:adjustRightInd w:val="0"/>
              <w:jc w:val="both"/>
              <w:rPr>
                <w:rFonts w:ascii="Calibri" w:hAnsi="Calibri" w:cs="Calibri"/>
                <w:bCs/>
                <w:lang w:val="es-ES"/>
              </w:rPr>
            </w:pPr>
            <w:r w:rsidRPr="005A2BA9">
              <w:rPr>
                <w:rFonts w:ascii="Calibri" w:hAnsi="Calibri" w:cs="Calibri"/>
                <w:bCs/>
                <w:i/>
                <w:sz w:val="18"/>
                <w:szCs w:val="18"/>
                <w:lang w:val="es-ES"/>
              </w:rPr>
              <w:t>Preguntas exploratorias.  Crucinúmeros.</w:t>
            </w:r>
          </w:p>
        </w:tc>
        <w:tc>
          <w:tcPr>
            <w:tcW w:w="1500" w:type="dxa"/>
            <w:shd w:val="clear" w:color="auto" w:fill="auto"/>
          </w:tcPr>
          <w:p w:rsidR="00514994" w:rsidRPr="00162F30" w:rsidRDefault="00AE1B93" w:rsidP="00AE1B93">
            <w:pPr>
              <w:tabs>
                <w:tab w:val="left" w:pos="924"/>
              </w:tabs>
              <w:autoSpaceDE w:val="0"/>
              <w:autoSpaceDN w:val="0"/>
              <w:adjustRightInd w:val="0"/>
              <w:jc w:val="both"/>
              <w:rPr>
                <w:rFonts w:ascii="Calibri" w:hAnsi="Calibri" w:cs="Calibri"/>
                <w:bCs/>
                <w:lang w:val="es-ES"/>
              </w:rPr>
            </w:pPr>
            <w:r>
              <w:rPr>
                <w:rFonts w:ascii="Calibri" w:hAnsi="Calibri" w:cs="Calibri"/>
                <w:bCs/>
                <w:i/>
                <w:sz w:val="18"/>
                <w:szCs w:val="18"/>
                <w:lang w:val="es-ES"/>
              </w:rPr>
              <w:lastRenderedPageBreak/>
              <w:t>14</w:t>
            </w:r>
            <w:r w:rsidR="00A52470" w:rsidRPr="00A52470">
              <w:rPr>
                <w:rFonts w:ascii="Calibri" w:hAnsi="Calibri" w:cs="Calibri"/>
                <w:bCs/>
                <w:i/>
                <w:sz w:val="18"/>
                <w:szCs w:val="18"/>
                <w:lang w:val="es-ES"/>
              </w:rPr>
              <w:t xml:space="preserve"> de Mayo –</w:t>
            </w:r>
            <w:r>
              <w:rPr>
                <w:rFonts w:ascii="Calibri" w:hAnsi="Calibri" w:cs="Calibri"/>
                <w:bCs/>
                <w:i/>
                <w:sz w:val="18"/>
                <w:szCs w:val="18"/>
                <w:lang w:val="es-ES"/>
              </w:rPr>
              <w:t xml:space="preserve"> 22</w:t>
            </w:r>
            <w:r w:rsidR="00A52470" w:rsidRPr="00A52470">
              <w:rPr>
                <w:rFonts w:ascii="Calibri" w:hAnsi="Calibri" w:cs="Calibri"/>
                <w:bCs/>
                <w:i/>
                <w:sz w:val="18"/>
                <w:szCs w:val="18"/>
                <w:lang w:val="es-ES"/>
              </w:rPr>
              <w:t xml:space="preserve"> </w:t>
            </w:r>
            <w:r>
              <w:rPr>
                <w:rFonts w:ascii="Calibri" w:hAnsi="Calibri" w:cs="Calibri"/>
                <w:bCs/>
                <w:i/>
                <w:sz w:val="18"/>
                <w:szCs w:val="18"/>
                <w:lang w:val="es-ES"/>
              </w:rPr>
              <w:t>de Junio</w:t>
            </w:r>
            <w:bookmarkStart w:id="0" w:name="_GoBack"/>
            <w:bookmarkEnd w:id="0"/>
          </w:p>
        </w:tc>
      </w:tr>
      <w:tr w:rsidR="00030D5D" w:rsidRPr="00162F30" w:rsidTr="00AD1D76">
        <w:trPr>
          <w:trHeight w:val="308"/>
        </w:trPr>
        <w:tc>
          <w:tcPr>
            <w:tcW w:w="9655" w:type="dxa"/>
            <w:gridSpan w:val="10"/>
            <w:shd w:val="clear" w:color="auto" w:fill="auto"/>
            <w:noWrap/>
            <w:hideMark/>
          </w:tcPr>
          <w:p w:rsidR="00030D5D" w:rsidRPr="00E407A8" w:rsidRDefault="00030D5D" w:rsidP="00030D5D">
            <w:pPr>
              <w:pStyle w:val="Prrafodelista"/>
              <w:numPr>
                <w:ilvl w:val="0"/>
                <w:numId w:val="1"/>
              </w:numPr>
              <w:tabs>
                <w:tab w:val="left" w:pos="924"/>
              </w:tabs>
              <w:autoSpaceDE w:val="0"/>
              <w:autoSpaceDN w:val="0"/>
              <w:adjustRightInd w:val="0"/>
              <w:jc w:val="both"/>
              <w:rPr>
                <w:rFonts w:ascii="Calibri" w:hAnsi="Calibri" w:cs="Calibri"/>
                <w:b/>
                <w:lang w:val="es-ES"/>
              </w:rPr>
            </w:pPr>
            <w:r w:rsidRPr="00E407A8">
              <w:rPr>
                <w:rFonts w:ascii="Calibri" w:hAnsi="Calibri" w:cs="Calibri"/>
                <w:b/>
                <w:bCs/>
                <w:lang w:val="es-ES"/>
              </w:rPr>
              <w:lastRenderedPageBreak/>
              <w:t>BIBLIOGRAFÍA/ WEBGRAFÍA (</w:t>
            </w:r>
            <w:r w:rsidRPr="00E407A8">
              <w:rPr>
                <w:rFonts w:ascii="Calibri" w:hAnsi="Calibri" w:cs="Calibri"/>
                <w:b/>
                <w:lang w:val="es-ES"/>
              </w:rPr>
              <w:t>Utilizar normas APA VI edición)</w:t>
            </w:r>
          </w:p>
          <w:p w:rsidR="003E6675" w:rsidRPr="00CD06E4" w:rsidRDefault="003E6675" w:rsidP="003E6675">
            <w:pPr>
              <w:tabs>
                <w:tab w:val="left" w:pos="924"/>
              </w:tabs>
              <w:autoSpaceDE w:val="0"/>
              <w:autoSpaceDN w:val="0"/>
              <w:adjustRightInd w:val="0"/>
              <w:jc w:val="both"/>
              <w:rPr>
                <w:rFonts w:ascii="Calibri" w:hAnsi="Calibri" w:cs="Calibri"/>
                <w:bCs/>
                <w:i/>
                <w:lang w:val="es-ES"/>
              </w:rPr>
            </w:pPr>
            <w:r w:rsidRPr="00CD06E4">
              <w:rPr>
                <w:rFonts w:ascii="Calibri" w:hAnsi="Calibri" w:cs="Calibri"/>
                <w:bCs/>
                <w:i/>
                <w:lang w:val="es-ES"/>
              </w:rPr>
              <w:t>Ministerio de Educación. (2016). Matemática 9. Quito, Ecuador: SMEcuaediciones.</w:t>
            </w:r>
          </w:p>
          <w:p w:rsidR="003E6675" w:rsidRPr="00CD06E4" w:rsidRDefault="003E6675" w:rsidP="003E6675">
            <w:pPr>
              <w:tabs>
                <w:tab w:val="left" w:pos="924"/>
              </w:tabs>
              <w:autoSpaceDE w:val="0"/>
              <w:autoSpaceDN w:val="0"/>
              <w:adjustRightInd w:val="0"/>
              <w:jc w:val="both"/>
              <w:rPr>
                <w:rFonts w:ascii="Calibri" w:hAnsi="Calibri" w:cs="Calibri"/>
                <w:bCs/>
                <w:i/>
                <w:lang w:val="es-ES"/>
              </w:rPr>
            </w:pPr>
            <w:r w:rsidRPr="00CD06E4">
              <w:rPr>
                <w:rFonts w:ascii="Calibri" w:hAnsi="Calibri" w:cs="Calibri"/>
                <w:bCs/>
                <w:i/>
                <w:lang w:val="es-ES"/>
              </w:rPr>
              <w:t xml:space="preserve">Baldor, A. (1997). </w:t>
            </w:r>
            <w:r w:rsidRPr="00CD06E4">
              <w:rPr>
                <w:rFonts w:ascii="Calibri" w:hAnsi="Calibri" w:cs="Calibri"/>
                <w:bCs/>
                <w:lang w:val="es-ES"/>
              </w:rPr>
              <w:t>Álgebra</w:t>
            </w:r>
            <w:r w:rsidRPr="00CD06E4">
              <w:rPr>
                <w:rFonts w:ascii="Calibri" w:hAnsi="Calibri" w:cs="Calibri"/>
                <w:bCs/>
                <w:i/>
                <w:lang w:val="es-ES"/>
              </w:rPr>
              <w:t>. México, México: Publicaciones Cultural.</w:t>
            </w:r>
          </w:p>
          <w:p w:rsidR="003E6675" w:rsidRPr="00CD06E4" w:rsidRDefault="003E6675" w:rsidP="003E6675">
            <w:pPr>
              <w:tabs>
                <w:tab w:val="left" w:pos="924"/>
              </w:tabs>
              <w:autoSpaceDE w:val="0"/>
              <w:autoSpaceDN w:val="0"/>
              <w:adjustRightInd w:val="0"/>
              <w:jc w:val="both"/>
              <w:rPr>
                <w:rFonts w:ascii="Calibri" w:hAnsi="Calibri" w:cs="Calibri"/>
                <w:bCs/>
                <w:i/>
                <w:lang w:val="es-ES"/>
              </w:rPr>
            </w:pPr>
            <w:r w:rsidRPr="00CD06E4">
              <w:rPr>
                <w:rFonts w:ascii="Calibri" w:hAnsi="Calibri" w:cs="Calibri"/>
                <w:bCs/>
                <w:i/>
                <w:lang w:val="es-ES"/>
              </w:rPr>
              <w:t xml:space="preserve">Gonzales M. O. Mancill, J. D. (1962). </w:t>
            </w:r>
            <w:r w:rsidRPr="00CD06E4">
              <w:rPr>
                <w:rFonts w:ascii="Calibri" w:hAnsi="Calibri" w:cs="Calibri"/>
                <w:bCs/>
                <w:lang w:val="es-ES"/>
              </w:rPr>
              <w:t>Álgebra Elemental Moderna</w:t>
            </w:r>
            <w:r w:rsidRPr="00CD06E4">
              <w:rPr>
                <w:rFonts w:ascii="Calibri" w:hAnsi="Calibri" w:cs="Calibri"/>
                <w:bCs/>
                <w:i/>
                <w:lang w:val="es-ES"/>
              </w:rPr>
              <w:t>. Buenos Aires, Argentina: Editorial Kapelusz.</w:t>
            </w:r>
          </w:p>
          <w:p w:rsidR="00030D5D" w:rsidRPr="003E6675" w:rsidRDefault="003E6675" w:rsidP="003E6675">
            <w:pPr>
              <w:tabs>
                <w:tab w:val="left" w:pos="924"/>
              </w:tabs>
              <w:autoSpaceDE w:val="0"/>
              <w:autoSpaceDN w:val="0"/>
              <w:adjustRightInd w:val="0"/>
              <w:jc w:val="both"/>
              <w:rPr>
                <w:rFonts w:ascii="Calibri" w:hAnsi="Calibri" w:cs="Calibri"/>
                <w:b/>
                <w:bCs/>
                <w:lang w:val="en-US"/>
              </w:rPr>
            </w:pPr>
            <w:r w:rsidRPr="003E6675">
              <w:rPr>
                <w:rFonts w:ascii="Calibri" w:hAnsi="Calibri" w:cs="Calibri"/>
                <w:bCs/>
                <w:i/>
                <w:lang w:val="en-US"/>
              </w:rPr>
              <w:t xml:space="preserve">Murray, R. (1956). </w:t>
            </w:r>
            <w:r w:rsidRPr="003E6675">
              <w:rPr>
                <w:rFonts w:ascii="Calibri" w:hAnsi="Calibri" w:cs="Calibri"/>
                <w:bCs/>
                <w:lang w:val="en-US"/>
              </w:rPr>
              <w:t>Algebra Superior</w:t>
            </w:r>
            <w:r w:rsidRPr="003E6675">
              <w:rPr>
                <w:rFonts w:ascii="Calibri" w:hAnsi="Calibri" w:cs="Calibri"/>
                <w:bCs/>
                <w:i/>
                <w:lang w:val="en-US"/>
              </w:rPr>
              <w:t>. U.S.A: McGraw Hill</w:t>
            </w:r>
          </w:p>
        </w:tc>
        <w:tc>
          <w:tcPr>
            <w:tcW w:w="4609" w:type="dxa"/>
            <w:gridSpan w:val="6"/>
            <w:shd w:val="clear" w:color="auto" w:fill="auto"/>
            <w:noWrap/>
            <w:hideMark/>
          </w:tcPr>
          <w:p w:rsidR="00030D5D"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7. OBSERVACIONES</w:t>
            </w:r>
          </w:p>
          <w:p w:rsidR="003E6675" w:rsidRPr="00162F30" w:rsidRDefault="003E6675" w:rsidP="00AD1D76">
            <w:pPr>
              <w:tabs>
                <w:tab w:val="left" w:pos="924"/>
              </w:tabs>
              <w:autoSpaceDE w:val="0"/>
              <w:autoSpaceDN w:val="0"/>
              <w:adjustRightInd w:val="0"/>
              <w:jc w:val="both"/>
              <w:rPr>
                <w:rFonts w:ascii="Calibri" w:hAnsi="Calibri" w:cs="Calibri"/>
                <w:b/>
                <w:bCs/>
                <w:lang w:val="es-ES"/>
              </w:rPr>
            </w:pPr>
            <w:r w:rsidRPr="003E6675">
              <w:rPr>
                <w:rFonts w:ascii="Calibri" w:hAnsi="Calibri" w:cs="Calibri"/>
                <w:bCs/>
                <w:i/>
                <w:highlight w:val="yellow"/>
                <w:lang w:val="es-ES"/>
              </w:rPr>
              <w:t>Lo que se encuentra resaltado de color amarillo en los indicadores de evaluación, no se considerara en el año lectivo.</w:t>
            </w:r>
          </w:p>
        </w:tc>
      </w:tr>
      <w:tr w:rsidR="00030D5D" w:rsidRPr="00162F30" w:rsidTr="00AD1D76">
        <w:trPr>
          <w:trHeight w:val="421"/>
        </w:trPr>
        <w:tc>
          <w:tcPr>
            <w:tcW w:w="9655" w:type="dxa"/>
            <w:gridSpan w:val="10"/>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i/>
                <w:lang w:val="es-ES"/>
              </w:rPr>
            </w:pPr>
          </w:p>
        </w:tc>
        <w:tc>
          <w:tcPr>
            <w:tcW w:w="4609"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i/>
                <w:sz w:val="18"/>
                <w:szCs w:val="18"/>
                <w:lang w:val="es-ES"/>
              </w:rPr>
            </w:pPr>
          </w:p>
        </w:tc>
      </w:tr>
      <w:tr w:rsidR="00030D5D" w:rsidRPr="00162F30" w:rsidTr="00AD1D76">
        <w:trPr>
          <w:trHeight w:val="308"/>
        </w:trPr>
        <w:tc>
          <w:tcPr>
            <w:tcW w:w="2972" w:type="dxa"/>
            <w:gridSpan w:val="4"/>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ELABORADO</w:t>
            </w:r>
          </w:p>
        </w:tc>
        <w:tc>
          <w:tcPr>
            <w:tcW w:w="6683"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REVISADO</w:t>
            </w:r>
          </w:p>
        </w:tc>
        <w:tc>
          <w:tcPr>
            <w:tcW w:w="4609"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APROBADO</w:t>
            </w:r>
          </w:p>
        </w:tc>
      </w:tr>
      <w:tr w:rsidR="00030D5D" w:rsidRPr="00162F30" w:rsidTr="00AD1D76">
        <w:trPr>
          <w:trHeight w:val="294"/>
        </w:trPr>
        <w:tc>
          <w:tcPr>
            <w:tcW w:w="2972" w:type="dxa"/>
            <w:gridSpan w:val="4"/>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DOCENTE(S):</w:t>
            </w:r>
            <w:r w:rsidR="003E6675">
              <w:rPr>
                <w:rFonts w:ascii="Calibri" w:hAnsi="Calibri" w:cs="Calibri"/>
                <w:b/>
                <w:bCs/>
                <w:lang w:val="es-ES"/>
              </w:rPr>
              <w:t xml:space="preserve"> </w:t>
            </w:r>
            <w:r w:rsidR="003E6675">
              <w:rPr>
                <w:rFonts w:ascii="Calibri" w:hAnsi="Calibri" w:cs="Calibri"/>
                <w:bCs/>
                <w:lang w:val="es-ES"/>
              </w:rPr>
              <w:t>Ing. Teodoro Morales, Lic. Marco Quito, Ing. María de los Ángeles Bernal, Lic. Freddy Tituana</w:t>
            </w:r>
          </w:p>
        </w:tc>
        <w:tc>
          <w:tcPr>
            <w:tcW w:w="6683"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NOMBRE:</w:t>
            </w:r>
          </w:p>
        </w:tc>
        <w:tc>
          <w:tcPr>
            <w:tcW w:w="4609"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
                <w:bCs/>
                <w:lang w:val="es-ES"/>
              </w:rPr>
            </w:pPr>
            <w:r w:rsidRPr="00162F30">
              <w:rPr>
                <w:rFonts w:ascii="Calibri" w:hAnsi="Calibri" w:cs="Calibri"/>
                <w:b/>
                <w:bCs/>
                <w:lang w:val="es-ES"/>
              </w:rPr>
              <w:t>NOMBRE:</w:t>
            </w:r>
          </w:p>
        </w:tc>
      </w:tr>
      <w:tr w:rsidR="00030D5D" w:rsidRPr="00162F30" w:rsidTr="00AD1D76">
        <w:trPr>
          <w:trHeight w:val="280"/>
        </w:trPr>
        <w:tc>
          <w:tcPr>
            <w:tcW w:w="2972" w:type="dxa"/>
            <w:gridSpan w:val="4"/>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Firma:</w:t>
            </w:r>
          </w:p>
        </w:tc>
        <w:tc>
          <w:tcPr>
            <w:tcW w:w="6683"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Firma:</w:t>
            </w:r>
          </w:p>
        </w:tc>
        <w:tc>
          <w:tcPr>
            <w:tcW w:w="4609"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Firma:</w:t>
            </w:r>
          </w:p>
        </w:tc>
      </w:tr>
      <w:tr w:rsidR="00030D5D" w:rsidRPr="00162F30" w:rsidTr="00AD1D76">
        <w:trPr>
          <w:trHeight w:val="294"/>
        </w:trPr>
        <w:tc>
          <w:tcPr>
            <w:tcW w:w="2972" w:type="dxa"/>
            <w:gridSpan w:val="4"/>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Fecha:</w:t>
            </w:r>
            <w:r w:rsidR="003E6675">
              <w:rPr>
                <w:rFonts w:ascii="Calibri" w:hAnsi="Calibri" w:cs="Calibri"/>
                <w:bCs/>
                <w:lang w:val="es-ES"/>
              </w:rPr>
              <w:t xml:space="preserve"> 1/09/2017</w:t>
            </w:r>
          </w:p>
        </w:tc>
        <w:tc>
          <w:tcPr>
            <w:tcW w:w="6683"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Fecha:</w:t>
            </w:r>
          </w:p>
        </w:tc>
        <w:tc>
          <w:tcPr>
            <w:tcW w:w="4609" w:type="dxa"/>
            <w:gridSpan w:val="6"/>
            <w:shd w:val="clear" w:color="auto" w:fill="auto"/>
            <w:noWrap/>
            <w:hideMark/>
          </w:tcPr>
          <w:p w:rsidR="00030D5D" w:rsidRPr="00162F30" w:rsidRDefault="00030D5D" w:rsidP="00AD1D76">
            <w:pPr>
              <w:tabs>
                <w:tab w:val="left" w:pos="924"/>
              </w:tabs>
              <w:autoSpaceDE w:val="0"/>
              <w:autoSpaceDN w:val="0"/>
              <w:adjustRightInd w:val="0"/>
              <w:jc w:val="both"/>
              <w:rPr>
                <w:rFonts w:ascii="Calibri" w:hAnsi="Calibri" w:cs="Calibri"/>
                <w:bCs/>
                <w:lang w:val="es-ES"/>
              </w:rPr>
            </w:pPr>
            <w:r w:rsidRPr="00162F30">
              <w:rPr>
                <w:rFonts w:ascii="Calibri" w:hAnsi="Calibri" w:cs="Calibri"/>
                <w:bCs/>
                <w:lang w:val="es-ES"/>
              </w:rPr>
              <w:t>Fecha:</w:t>
            </w:r>
          </w:p>
        </w:tc>
      </w:tr>
    </w:tbl>
    <w:p w:rsidR="00EB7EE7" w:rsidRDefault="00EB7EE7" w:rsidP="00030D5D"/>
    <w:sectPr w:rsidR="00EB7EE7" w:rsidSect="00030D5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omin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E2256"/>
    <w:multiLevelType w:val="hybridMultilevel"/>
    <w:tmpl w:val="1D8E4730"/>
    <w:lvl w:ilvl="0" w:tplc="B6A20F86">
      <w:start w:val="5"/>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5D"/>
    <w:rsid w:val="00000A2D"/>
    <w:rsid w:val="00030D5D"/>
    <w:rsid w:val="000B340F"/>
    <w:rsid w:val="00180D8B"/>
    <w:rsid w:val="001C4C52"/>
    <w:rsid w:val="002F6CA6"/>
    <w:rsid w:val="00311B53"/>
    <w:rsid w:val="003E6675"/>
    <w:rsid w:val="00413178"/>
    <w:rsid w:val="004B4D8F"/>
    <w:rsid w:val="004D25A3"/>
    <w:rsid w:val="004D768E"/>
    <w:rsid w:val="004E355D"/>
    <w:rsid w:val="004F6B05"/>
    <w:rsid w:val="00514994"/>
    <w:rsid w:val="005279FD"/>
    <w:rsid w:val="005678A6"/>
    <w:rsid w:val="005B4921"/>
    <w:rsid w:val="005D1648"/>
    <w:rsid w:val="00681F2B"/>
    <w:rsid w:val="00686C12"/>
    <w:rsid w:val="00760128"/>
    <w:rsid w:val="00772E76"/>
    <w:rsid w:val="007C2882"/>
    <w:rsid w:val="008265EC"/>
    <w:rsid w:val="00827CBA"/>
    <w:rsid w:val="00836481"/>
    <w:rsid w:val="008B654D"/>
    <w:rsid w:val="00962A95"/>
    <w:rsid w:val="00A15EF7"/>
    <w:rsid w:val="00A52470"/>
    <w:rsid w:val="00AE1B93"/>
    <w:rsid w:val="00B134BD"/>
    <w:rsid w:val="00B9456D"/>
    <w:rsid w:val="00BA7F71"/>
    <w:rsid w:val="00C904A5"/>
    <w:rsid w:val="00C90D60"/>
    <w:rsid w:val="00EB7EE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6C271-E5C8-41E2-BEC4-15441CA2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D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0D5D"/>
    <w:pPr>
      <w:ind w:left="720"/>
      <w:contextualSpacing/>
    </w:pPr>
  </w:style>
  <w:style w:type="table" w:customStyle="1" w:styleId="TableGrid">
    <w:name w:val="TableGrid"/>
    <w:rsid w:val="00030D5D"/>
    <w:pPr>
      <w:spacing w:after="0" w:line="240" w:lineRule="auto"/>
    </w:pPr>
    <w:rPr>
      <w:rFonts w:eastAsiaTheme="minorEastAsia"/>
      <w:lang w:eastAsia="es-EC"/>
    </w:rPr>
    <w:tblPr>
      <w:tblCellMar>
        <w:top w:w="0" w:type="dxa"/>
        <w:left w:w="0" w:type="dxa"/>
        <w:bottom w:w="0" w:type="dxa"/>
        <w:right w:w="0" w:type="dxa"/>
      </w:tblCellMar>
    </w:tblPr>
  </w:style>
  <w:style w:type="paragraph" w:customStyle="1" w:styleId="Pa10">
    <w:name w:val="Pa10"/>
    <w:basedOn w:val="Normal"/>
    <w:next w:val="Normal"/>
    <w:uiPriority w:val="99"/>
    <w:rsid w:val="00030D5D"/>
    <w:pPr>
      <w:autoSpaceDE w:val="0"/>
      <w:autoSpaceDN w:val="0"/>
      <w:adjustRightInd w:val="0"/>
      <w:spacing w:after="0" w:line="171" w:lineRule="atLeast"/>
    </w:pPr>
    <w:rPr>
      <w:rFonts w:ascii="Gotham" w:eastAsiaTheme="minorEastAsia" w:hAnsi="Gotham"/>
      <w:sz w:val="24"/>
      <w:szCs w:val="24"/>
      <w:lang w:eastAsia="es-EC"/>
    </w:rPr>
  </w:style>
  <w:style w:type="character" w:customStyle="1" w:styleId="fontstyle01">
    <w:name w:val="fontstyle01"/>
    <w:basedOn w:val="Fuentedeprrafopredeter"/>
    <w:rsid w:val="00B9456D"/>
    <w:rPr>
      <w:rFonts w:ascii="Gotham-Light" w:hAnsi="Gotham-Light" w:hint="default"/>
      <w:b w:val="0"/>
      <w:bCs w:val="0"/>
      <w:i w:val="0"/>
      <w:iCs w:val="0"/>
      <w:color w:val="000000"/>
      <w:sz w:val="18"/>
      <w:szCs w:val="18"/>
    </w:rPr>
  </w:style>
  <w:style w:type="character" w:customStyle="1" w:styleId="Fuentedeprrafopredeter1">
    <w:name w:val="Fuente de párrafo predeter.1"/>
    <w:rsid w:val="003E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7051">
      <w:bodyDiv w:val="1"/>
      <w:marLeft w:val="0"/>
      <w:marRight w:val="0"/>
      <w:marTop w:val="0"/>
      <w:marBottom w:val="0"/>
      <w:divBdr>
        <w:top w:val="none" w:sz="0" w:space="0" w:color="auto"/>
        <w:left w:val="none" w:sz="0" w:space="0" w:color="auto"/>
        <w:bottom w:val="none" w:sz="0" w:space="0" w:color="auto"/>
        <w:right w:val="none" w:sz="0" w:space="0" w:color="auto"/>
      </w:divBdr>
    </w:div>
    <w:div w:id="148790416">
      <w:bodyDiv w:val="1"/>
      <w:marLeft w:val="0"/>
      <w:marRight w:val="0"/>
      <w:marTop w:val="0"/>
      <w:marBottom w:val="0"/>
      <w:divBdr>
        <w:top w:val="none" w:sz="0" w:space="0" w:color="auto"/>
        <w:left w:val="none" w:sz="0" w:space="0" w:color="auto"/>
        <w:bottom w:val="none" w:sz="0" w:space="0" w:color="auto"/>
        <w:right w:val="none" w:sz="0" w:space="0" w:color="auto"/>
      </w:divBdr>
    </w:div>
    <w:div w:id="183597446">
      <w:bodyDiv w:val="1"/>
      <w:marLeft w:val="0"/>
      <w:marRight w:val="0"/>
      <w:marTop w:val="0"/>
      <w:marBottom w:val="0"/>
      <w:divBdr>
        <w:top w:val="none" w:sz="0" w:space="0" w:color="auto"/>
        <w:left w:val="none" w:sz="0" w:space="0" w:color="auto"/>
        <w:bottom w:val="none" w:sz="0" w:space="0" w:color="auto"/>
        <w:right w:val="none" w:sz="0" w:space="0" w:color="auto"/>
      </w:divBdr>
    </w:div>
    <w:div w:id="233517796">
      <w:bodyDiv w:val="1"/>
      <w:marLeft w:val="0"/>
      <w:marRight w:val="0"/>
      <w:marTop w:val="0"/>
      <w:marBottom w:val="0"/>
      <w:divBdr>
        <w:top w:val="none" w:sz="0" w:space="0" w:color="auto"/>
        <w:left w:val="none" w:sz="0" w:space="0" w:color="auto"/>
        <w:bottom w:val="none" w:sz="0" w:space="0" w:color="auto"/>
        <w:right w:val="none" w:sz="0" w:space="0" w:color="auto"/>
      </w:divBdr>
    </w:div>
    <w:div w:id="546917633">
      <w:bodyDiv w:val="1"/>
      <w:marLeft w:val="0"/>
      <w:marRight w:val="0"/>
      <w:marTop w:val="0"/>
      <w:marBottom w:val="0"/>
      <w:divBdr>
        <w:top w:val="none" w:sz="0" w:space="0" w:color="auto"/>
        <w:left w:val="none" w:sz="0" w:space="0" w:color="auto"/>
        <w:bottom w:val="none" w:sz="0" w:space="0" w:color="auto"/>
        <w:right w:val="none" w:sz="0" w:space="0" w:color="auto"/>
      </w:divBdr>
    </w:div>
    <w:div w:id="1241519280">
      <w:bodyDiv w:val="1"/>
      <w:marLeft w:val="0"/>
      <w:marRight w:val="0"/>
      <w:marTop w:val="0"/>
      <w:marBottom w:val="0"/>
      <w:divBdr>
        <w:top w:val="none" w:sz="0" w:space="0" w:color="auto"/>
        <w:left w:val="none" w:sz="0" w:space="0" w:color="auto"/>
        <w:bottom w:val="none" w:sz="0" w:space="0" w:color="auto"/>
        <w:right w:val="none" w:sz="0" w:space="0" w:color="auto"/>
      </w:divBdr>
    </w:div>
    <w:div w:id="1635406979">
      <w:bodyDiv w:val="1"/>
      <w:marLeft w:val="0"/>
      <w:marRight w:val="0"/>
      <w:marTop w:val="0"/>
      <w:marBottom w:val="0"/>
      <w:divBdr>
        <w:top w:val="none" w:sz="0" w:space="0" w:color="auto"/>
        <w:left w:val="none" w:sz="0" w:space="0" w:color="auto"/>
        <w:bottom w:val="none" w:sz="0" w:space="0" w:color="auto"/>
        <w:right w:val="none" w:sz="0" w:space="0" w:color="auto"/>
      </w:divBdr>
    </w:div>
    <w:div w:id="164038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mbra superior">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14</Pages>
  <Words>3797</Words>
  <Characters>20889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Delgado</dc:creator>
  <cp:keywords/>
  <dc:description/>
  <cp:lastModifiedBy>AREFATECH</cp:lastModifiedBy>
  <cp:revision>33</cp:revision>
  <dcterms:created xsi:type="dcterms:W3CDTF">2016-11-25T16:43:00Z</dcterms:created>
  <dcterms:modified xsi:type="dcterms:W3CDTF">2017-08-31T19:16:00Z</dcterms:modified>
</cp:coreProperties>
</file>